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2E" w:rsidRPr="003E2A28" w:rsidRDefault="003E2A28" w:rsidP="003E2A28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2A28">
        <w:rPr>
          <w:rFonts w:ascii="Times New Roman" w:hAnsi="Times New Roman" w:cs="Times New Roman"/>
          <w:b/>
          <w:sz w:val="26"/>
          <w:szCs w:val="26"/>
          <w:u w:val="single"/>
        </w:rPr>
        <w:t>Annex B</w:t>
      </w:r>
    </w:p>
    <w:p w:rsidR="003E2A28" w:rsidRPr="003E2A28" w:rsidRDefault="003E2A28">
      <w:pPr>
        <w:rPr>
          <w:rFonts w:ascii="Times New Roman" w:hAnsi="Times New Roman" w:cs="Times New Roman"/>
          <w:sz w:val="26"/>
          <w:szCs w:val="26"/>
        </w:rPr>
      </w:pPr>
    </w:p>
    <w:p w:rsidR="003E2A28" w:rsidRPr="003E2A28" w:rsidRDefault="003E2A28" w:rsidP="003E2A2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2A28">
        <w:rPr>
          <w:rFonts w:ascii="Times New Roman" w:hAnsi="Times New Roman" w:cs="Times New Roman"/>
          <w:b/>
          <w:sz w:val="26"/>
          <w:szCs w:val="26"/>
          <w:u w:val="single"/>
        </w:rPr>
        <w:t>PRICE SCHEDULE</w:t>
      </w:r>
    </w:p>
    <w:p w:rsidR="003E2A28" w:rsidRPr="003E2A28" w:rsidRDefault="003E2A28" w:rsidP="003E2A28">
      <w:pPr>
        <w:jc w:val="center"/>
        <w:rPr>
          <w:rFonts w:ascii="Times New Roman" w:hAnsi="Times New Roman" w:cs="Times New Roman"/>
          <w:szCs w:val="24"/>
        </w:rPr>
      </w:pPr>
      <w:r w:rsidRPr="003E2A28">
        <w:rPr>
          <w:rFonts w:ascii="Times New Roman" w:hAnsi="Times New Roman" w:cs="Times New Roman"/>
          <w:szCs w:val="24"/>
        </w:rPr>
        <w:t>(</w:t>
      </w:r>
      <w:r w:rsidR="00D85AD3">
        <w:rPr>
          <w:rFonts w:ascii="Times New Roman" w:hAnsi="Times New Roman" w:cs="Times New Roman"/>
          <w:szCs w:val="24"/>
        </w:rPr>
        <w:t>To</w:t>
      </w:r>
      <w:r w:rsidRPr="003E2A28">
        <w:rPr>
          <w:rFonts w:ascii="Times New Roman" w:hAnsi="Times New Roman" w:cs="Times New Roman"/>
          <w:szCs w:val="24"/>
        </w:rPr>
        <w:t xml:space="preserve"> be completed </w:t>
      </w:r>
      <w:r w:rsidR="00544B43">
        <w:rPr>
          <w:rFonts w:ascii="Times New Roman" w:hAnsi="Times New Roman" w:cs="Times New Roman"/>
          <w:szCs w:val="24"/>
        </w:rPr>
        <w:t xml:space="preserve">by the Tenderer </w:t>
      </w:r>
      <w:r w:rsidRPr="003E2A28">
        <w:rPr>
          <w:rFonts w:ascii="Times New Roman" w:hAnsi="Times New Roman" w:cs="Times New Roman"/>
          <w:szCs w:val="24"/>
        </w:rPr>
        <w:t xml:space="preserve">and returned </w:t>
      </w:r>
      <w:r w:rsidR="00544B43">
        <w:rPr>
          <w:rFonts w:ascii="Times New Roman" w:hAnsi="Times New Roman" w:cs="Times New Roman"/>
          <w:szCs w:val="24"/>
        </w:rPr>
        <w:t xml:space="preserve">in </w:t>
      </w:r>
      <w:r w:rsidRPr="003E2A28">
        <w:rPr>
          <w:rFonts w:ascii="Times New Roman" w:hAnsi="Times New Roman" w:cs="Times New Roman"/>
          <w:szCs w:val="24"/>
        </w:rPr>
        <w:t xml:space="preserve">the </w:t>
      </w:r>
      <w:r w:rsidR="001C6A0C">
        <w:rPr>
          <w:rFonts w:ascii="Times New Roman" w:hAnsi="Times New Roman" w:cs="Times New Roman"/>
          <w:szCs w:val="24"/>
        </w:rPr>
        <w:t>t</w:t>
      </w:r>
      <w:r w:rsidRPr="003E2A28">
        <w:rPr>
          <w:rFonts w:ascii="Times New Roman" w:hAnsi="Times New Roman" w:cs="Times New Roman"/>
          <w:szCs w:val="24"/>
        </w:rPr>
        <w:t xml:space="preserve">ender </w:t>
      </w:r>
      <w:r w:rsidR="001C6A0C">
        <w:rPr>
          <w:rFonts w:ascii="Times New Roman" w:hAnsi="Times New Roman" w:cs="Times New Roman"/>
          <w:szCs w:val="24"/>
        </w:rPr>
        <w:t>s</w:t>
      </w:r>
      <w:r w:rsidRPr="003E2A28">
        <w:rPr>
          <w:rFonts w:ascii="Times New Roman" w:hAnsi="Times New Roman" w:cs="Times New Roman"/>
          <w:szCs w:val="24"/>
        </w:rPr>
        <w:t>ubmission)</w:t>
      </w:r>
    </w:p>
    <w:p w:rsidR="003E2A28" w:rsidRPr="003E2A28" w:rsidRDefault="003E2A2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</w:tblGrid>
      <w:tr w:rsidR="003E2A28" w:rsidRPr="003E2A28" w:rsidTr="003E2A28">
        <w:tc>
          <w:tcPr>
            <w:tcW w:w="2263" w:type="dxa"/>
          </w:tcPr>
          <w:p w:rsidR="003E2A28" w:rsidRPr="003E2A28" w:rsidRDefault="003E2A28" w:rsidP="003E2A28">
            <w:pPr>
              <w:spacing w:beforeLines="50" w:befor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3E2A28">
              <w:rPr>
                <w:rFonts w:ascii="Times New Roman" w:hAnsi="Times New Roman" w:cs="Times New Roman"/>
                <w:sz w:val="26"/>
                <w:szCs w:val="26"/>
              </w:rPr>
              <w:t>Name of Tenderer: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2A28" w:rsidRPr="003E2A28" w:rsidRDefault="003E2A28" w:rsidP="003E2A28">
            <w:pPr>
              <w:spacing w:beforeLines="50" w:before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A28" w:rsidRPr="003E2A28" w:rsidTr="003E2A28">
        <w:tc>
          <w:tcPr>
            <w:tcW w:w="2263" w:type="dxa"/>
          </w:tcPr>
          <w:p w:rsidR="003E2A28" w:rsidRPr="003E2A28" w:rsidRDefault="003E2A28" w:rsidP="003E2A28">
            <w:pPr>
              <w:spacing w:beforeLines="50" w:before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3E2A28">
              <w:rPr>
                <w:rFonts w:ascii="Times New Roman" w:hAnsi="Times New Roman" w:cs="Times New Roman"/>
                <w:sz w:val="26"/>
                <w:szCs w:val="26"/>
              </w:rPr>
              <w:t xml:space="preserve">Date: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E2A28" w:rsidRPr="003E2A28" w:rsidRDefault="003E2A28" w:rsidP="003E2A28">
            <w:pPr>
              <w:spacing w:beforeLines="50" w:before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A28" w:rsidRPr="003E2A28" w:rsidRDefault="003E2A28">
      <w:pPr>
        <w:rPr>
          <w:rFonts w:ascii="Times New Roman" w:hAnsi="Times New Roman" w:cs="Times New Roman"/>
          <w:sz w:val="26"/>
          <w:szCs w:val="26"/>
        </w:rPr>
      </w:pPr>
    </w:p>
    <w:p w:rsidR="003C4DB3" w:rsidRPr="00520E6C" w:rsidRDefault="00520E6C" w:rsidP="000909BF">
      <w:pPr>
        <w:ind w:rightChars="-44" w:right="-1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E6C">
        <w:rPr>
          <w:rFonts w:ascii="Times New Roman" w:hAnsi="Times New Roman" w:cs="Times New Roman" w:hint="eastAsia"/>
          <w:b/>
          <w:sz w:val="26"/>
          <w:szCs w:val="26"/>
        </w:rPr>
        <w:t>Remarks to Tenderers:</w:t>
      </w:r>
    </w:p>
    <w:p w:rsidR="00520E6C" w:rsidRDefault="00520E6C" w:rsidP="000909BF">
      <w:pPr>
        <w:ind w:rightChars="-44" w:right="-106"/>
        <w:jc w:val="both"/>
        <w:rPr>
          <w:rFonts w:ascii="Times New Roman" w:hAnsi="Times New Roman" w:cs="Times New Roman"/>
          <w:sz w:val="26"/>
          <w:szCs w:val="26"/>
        </w:rPr>
      </w:pPr>
    </w:p>
    <w:p w:rsidR="007650BA" w:rsidRDefault="007650BA" w:rsidP="005049D0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The Price Proposal to be submitted </w:t>
      </w:r>
      <w:r w:rsidR="005652D4">
        <w:rPr>
          <w:rFonts w:ascii="Times New Roman" w:hAnsi="Times New Roman" w:cs="Times New Roman"/>
          <w:sz w:val="26"/>
          <w:szCs w:val="26"/>
        </w:rPr>
        <w:t xml:space="preserve">in the tender submission </w:t>
      </w:r>
      <w:r>
        <w:rPr>
          <w:rFonts w:ascii="Times New Roman" w:hAnsi="Times New Roman" w:cs="Times New Roman" w:hint="eastAsia"/>
          <w:sz w:val="26"/>
          <w:szCs w:val="26"/>
        </w:rPr>
        <w:t xml:space="preserve">shall </w:t>
      </w:r>
      <w:r>
        <w:rPr>
          <w:rFonts w:ascii="Times New Roman" w:hAnsi="Times New Roman" w:cs="Times New Roman"/>
          <w:sz w:val="26"/>
          <w:szCs w:val="26"/>
        </w:rPr>
        <w:t xml:space="preserve">include the </w:t>
      </w:r>
      <w:r w:rsidR="005652D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rice quotation</w:t>
      </w:r>
      <w:r w:rsidR="002B55B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55B9">
        <w:rPr>
          <w:rFonts w:ascii="Times New Roman" w:hAnsi="Times New Roman" w:cs="Times New Roman"/>
          <w:sz w:val="26"/>
          <w:szCs w:val="26"/>
        </w:rPr>
        <w:t xml:space="preserve">for </w:t>
      </w:r>
      <w:r w:rsidR="00831BBD">
        <w:rPr>
          <w:rFonts w:ascii="Times New Roman" w:hAnsi="Times New Roman" w:cs="Times New Roman"/>
          <w:sz w:val="26"/>
          <w:szCs w:val="26"/>
        </w:rPr>
        <w:t xml:space="preserve">all Items of </w:t>
      </w:r>
      <w:r w:rsidR="002B55B9">
        <w:rPr>
          <w:rFonts w:ascii="Times New Roman" w:hAnsi="Times New Roman" w:cs="Times New Roman"/>
          <w:sz w:val="26"/>
          <w:szCs w:val="26"/>
        </w:rPr>
        <w:t xml:space="preserve">Services </w:t>
      </w:r>
      <w:r w:rsidR="005652D4">
        <w:rPr>
          <w:rFonts w:ascii="Times New Roman" w:hAnsi="Times New Roman" w:cs="Times New Roman"/>
          <w:sz w:val="26"/>
          <w:szCs w:val="26"/>
        </w:rPr>
        <w:t xml:space="preserve">to be provided for implementing the Project </w:t>
      </w:r>
      <w:r w:rsidR="00007A17">
        <w:rPr>
          <w:rFonts w:ascii="Times New Roman" w:hAnsi="Times New Roman" w:cs="Times New Roman"/>
          <w:sz w:val="26"/>
          <w:szCs w:val="26"/>
        </w:rPr>
        <w:t>submitted in Part A of this Annex</w:t>
      </w:r>
      <w:r w:rsidR="005652D4">
        <w:rPr>
          <w:rFonts w:ascii="Times New Roman" w:hAnsi="Times New Roman" w:cs="Times New Roman"/>
          <w:sz w:val="26"/>
          <w:szCs w:val="26"/>
        </w:rPr>
        <w:t xml:space="preserve">, </w:t>
      </w:r>
      <w:r w:rsidR="00007A17">
        <w:rPr>
          <w:rFonts w:ascii="Times New Roman" w:hAnsi="Times New Roman" w:cs="Times New Roman"/>
          <w:sz w:val="26"/>
          <w:szCs w:val="26"/>
        </w:rPr>
        <w:t>and other information required in Parts (C) to (E) of this Annex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50BA" w:rsidRDefault="007650BA" w:rsidP="005049D0">
      <w:pPr>
        <w:ind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534" w:rsidRPr="00484EF3" w:rsidRDefault="00E914FA" w:rsidP="005049D0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Three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232534">
        <w:rPr>
          <w:rFonts w:ascii="Times New Roman" w:hAnsi="Times New Roman" w:cs="Times New Roman" w:hint="eastAsia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3</w:t>
      </w:r>
      <w:r w:rsidR="00232534">
        <w:rPr>
          <w:rFonts w:ascii="Times New Roman" w:hAnsi="Times New Roman" w:cs="Times New Roman" w:hint="eastAsia"/>
          <w:sz w:val="26"/>
          <w:szCs w:val="26"/>
        </w:rPr>
        <w:t xml:space="preserve">) sets of </w:t>
      </w:r>
      <w:r w:rsidR="00232534">
        <w:rPr>
          <w:rFonts w:ascii="Times New Roman" w:hAnsi="Times New Roman" w:cs="Times New Roman"/>
          <w:sz w:val="26"/>
          <w:szCs w:val="26"/>
        </w:rPr>
        <w:t>P</w:t>
      </w:r>
      <w:r w:rsidR="00232534">
        <w:rPr>
          <w:rFonts w:ascii="Times New Roman" w:hAnsi="Times New Roman" w:cs="Times New Roman" w:hint="eastAsia"/>
          <w:sz w:val="26"/>
          <w:szCs w:val="26"/>
        </w:rPr>
        <w:t>rice Proposal should be submitted</w:t>
      </w:r>
      <w:r w:rsidR="00232534">
        <w:rPr>
          <w:rFonts w:ascii="Times New Roman" w:hAnsi="Times New Roman" w:cs="Times New Roman"/>
          <w:sz w:val="26"/>
          <w:szCs w:val="26"/>
        </w:rPr>
        <w:t xml:space="preserve"> in the tender submission</w:t>
      </w:r>
      <w:r w:rsidR="00232534">
        <w:rPr>
          <w:rFonts w:ascii="Times New Roman" w:hAnsi="Times New Roman" w:cs="Times New Roman" w:hint="eastAsia"/>
          <w:sz w:val="26"/>
          <w:szCs w:val="26"/>
        </w:rPr>
        <w:t>.</w:t>
      </w:r>
    </w:p>
    <w:p w:rsidR="00232534" w:rsidRPr="00232534" w:rsidRDefault="00232534" w:rsidP="005049D0">
      <w:pPr>
        <w:pStyle w:val="a8"/>
        <w:ind w:rightChars="105" w:right="252"/>
        <w:rPr>
          <w:rFonts w:ascii="Times New Roman" w:hAnsi="Times New Roman" w:cs="Times New Roman"/>
          <w:sz w:val="26"/>
          <w:szCs w:val="26"/>
        </w:rPr>
      </w:pPr>
    </w:p>
    <w:p w:rsidR="00232534" w:rsidRPr="00BB2A32" w:rsidRDefault="00232534" w:rsidP="005049D0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If the Tenderer fails</w:t>
      </w:r>
      <w:r>
        <w:rPr>
          <w:rFonts w:ascii="Times New Roman" w:hAnsi="Times New Roman" w:cs="Times New Roman"/>
          <w:sz w:val="26"/>
          <w:szCs w:val="26"/>
        </w:rPr>
        <w:t xml:space="preserve"> to submit the price quotation for any of the Items</w:t>
      </w:r>
      <w:r w:rsidR="00831BBD">
        <w:rPr>
          <w:rFonts w:ascii="Times New Roman" w:hAnsi="Times New Roman" w:cs="Times New Roman"/>
          <w:sz w:val="26"/>
          <w:szCs w:val="26"/>
        </w:rPr>
        <w:t xml:space="preserve"> of Services</w:t>
      </w:r>
      <w:r>
        <w:rPr>
          <w:rFonts w:ascii="Times New Roman" w:hAnsi="Times New Roman" w:cs="Times New Roman"/>
          <w:sz w:val="26"/>
          <w:szCs w:val="26"/>
        </w:rPr>
        <w:t xml:space="preserve">, its Tender will not be considered further.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232534" w:rsidRDefault="00232534" w:rsidP="005049D0">
      <w:pPr>
        <w:pStyle w:val="a8"/>
        <w:ind w:leftChars="0" w:left="360" w:rightChars="105" w:right="252"/>
        <w:jc w:val="both"/>
        <w:rPr>
          <w:rFonts w:ascii="Times New Roman" w:hAnsi="Times New Roman" w:cs="Times New Roman"/>
          <w:sz w:val="26"/>
          <w:szCs w:val="26"/>
        </w:rPr>
      </w:pPr>
    </w:p>
    <w:p w:rsidR="000909BF" w:rsidRDefault="00F641B2" w:rsidP="005049D0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 w:hint="eastAsia"/>
          <w:sz w:val="26"/>
          <w:szCs w:val="26"/>
        </w:rPr>
        <w:t xml:space="preserve">e </w:t>
      </w:r>
      <w:r w:rsidR="00F828FB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rice </w:t>
      </w:r>
      <w:r w:rsidR="003E49FA">
        <w:rPr>
          <w:rFonts w:ascii="Times New Roman" w:hAnsi="Times New Roman" w:cs="Times New Roman"/>
          <w:sz w:val="26"/>
          <w:szCs w:val="26"/>
        </w:rPr>
        <w:t>quotation</w:t>
      </w:r>
      <w:r w:rsidR="002B55B9">
        <w:rPr>
          <w:rFonts w:ascii="Times New Roman" w:hAnsi="Times New Roman" w:cs="Times New Roman"/>
          <w:sz w:val="26"/>
          <w:szCs w:val="26"/>
        </w:rPr>
        <w:t>s</w:t>
      </w:r>
      <w:r w:rsidR="00F828FB">
        <w:rPr>
          <w:rFonts w:ascii="Times New Roman" w:hAnsi="Times New Roman" w:cs="Times New Roman"/>
          <w:sz w:val="26"/>
          <w:szCs w:val="26"/>
        </w:rPr>
        <w:t xml:space="preserve"> </w:t>
      </w:r>
      <w:r w:rsidR="003C4DB3">
        <w:rPr>
          <w:rFonts w:ascii="Times New Roman" w:hAnsi="Times New Roman" w:cs="Times New Roman"/>
          <w:sz w:val="26"/>
          <w:szCs w:val="26"/>
        </w:rPr>
        <w:t xml:space="preserve">shall be inclusive of all </w:t>
      </w:r>
      <w:r w:rsidR="000909BF">
        <w:rPr>
          <w:rFonts w:ascii="Times New Roman" w:hAnsi="Times New Roman" w:cs="Times New Roman"/>
          <w:sz w:val="26"/>
          <w:szCs w:val="26"/>
        </w:rPr>
        <w:t xml:space="preserve">costs and expense </w:t>
      </w:r>
      <w:r w:rsidR="003C4DB3">
        <w:rPr>
          <w:rFonts w:ascii="Times New Roman" w:hAnsi="Times New Roman" w:cs="Times New Roman"/>
          <w:sz w:val="26"/>
          <w:szCs w:val="26"/>
        </w:rPr>
        <w:t>to be inc</w:t>
      </w:r>
      <w:r w:rsidR="000909BF">
        <w:rPr>
          <w:rFonts w:ascii="Times New Roman" w:hAnsi="Times New Roman" w:cs="Times New Roman"/>
          <w:sz w:val="26"/>
          <w:szCs w:val="26"/>
        </w:rPr>
        <w:t>urred</w:t>
      </w:r>
      <w:r w:rsidR="003C4DB3">
        <w:rPr>
          <w:rFonts w:ascii="Times New Roman" w:hAnsi="Times New Roman" w:cs="Times New Roman"/>
          <w:sz w:val="26"/>
          <w:szCs w:val="26"/>
        </w:rPr>
        <w:t xml:space="preserve"> by the </w:t>
      </w:r>
      <w:r w:rsidR="00E20836">
        <w:rPr>
          <w:rFonts w:ascii="Times New Roman" w:hAnsi="Times New Roman" w:cs="Times New Roman"/>
          <w:sz w:val="26"/>
          <w:szCs w:val="26"/>
        </w:rPr>
        <w:t xml:space="preserve">Tenderer </w:t>
      </w:r>
      <w:r w:rsidR="002B55B9">
        <w:rPr>
          <w:rFonts w:ascii="Times New Roman" w:hAnsi="Times New Roman" w:cs="Times New Roman"/>
          <w:sz w:val="26"/>
          <w:szCs w:val="26"/>
        </w:rPr>
        <w:t>in the provision of S</w:t>
      </w:r>
      <w:r w:rsidR="003C4DB3">
        <w:rPr>
          <w:rFonts w:ascii="Times New Roman" w:hAnsi="Times New Roman" w:cs="Times New Roman"/>
          <w:sz w:val="26"/>
          <w:szCs w:val="26"/>
        </w:rPr>
        <w:t xml:space="preserve">ervices </w:t>
      </w:r>
      <w:r w:rsidR="002B55B9">
        <w:rPr>
          <w:rFonts w:ascii="Times New Roman" w:hAnsi="Times New Roman" w:cs="Times New Roman"/>
          <w:sz w:val="26"/>
          <w:szCs w:val="26"/>
        </w:rPr>
        <w:t>for implementing</w:t>
      </w:r>
      <w:r w:rsidR="003C4DB3">
        <w:rPr>
          <w:rFonts w:ascii="Times New Roman" w:hAnsi="Times New Roman" w:cs="Times New Roman"/>
          <w:sz w:val="26"/>
          <w:szCs w:val="26"/>
        </w:rPr>
        <w:t xml:space="preserve"> </w:t>
      </w:r>
      <w:r w:rsidR="00F828FB">
        <w:rPr>
          <w:rFonts w:ascii="Times New Roman" w:hAnsi="Times New Roman" w:cs="Times New Roman"/>
          <w:sz w:val="26"/>
          <w:szCs w:val="26"/>
        </w:rPr>
        <w:t>the Project</w:t>
      </w:r>
      <w:r w:rsidR="00232534">
        <w:rPr>
          <w:rFonts w:ascii="Times New Roman" w:hAnsi="Times New Roman" w:cs="Times New Roman"/>
          <w:sz w:val="26"/>
          <w:szCs w:val="26"/>
        </w:rPr>
        <w:t xml:space="preserve"> in accordance </w:t>
      </w:r>
      <w:r w:rsidR="00F32F11">
        <w:rPr>
          <w:rFonts w:ascii="Times New Roman" w:hAnsi="Times New Roman" w:cs="Times New Roman"/>
          <w:sz w:val="26"/>
          <w:szCs w:val="26"/>
        </w:rPr>
        <w:t xml:space="preserve">with the Terms of Tender, </w:t>
      </w:r>
      <w:r w:rsidR="00520E6C">
        <w:rPr>
          <w:rFonts w:ascii="Times New Roman" w:hAnsi="Times New Roman" w:cs="Times New Roman"/>
          <w:sz w:val="26"/>
          <w:szCs w:val="26"/>
        </w:rPr>
        <w:t xml:space="preserve">the </w:t>
      </w:r>
      <w:r w:rsidR="00F32F11">
        <w:rPr>
          <w:rFonts w:ascii="Times New Roman" w:hAnsi="Times New Roman" w:cs="Times New Roman"/>
          <w:sz w:val="26"/>
          <w:szCs w:val="26"/>
        </w:rPr>
        <w:t xml:space="preserve">General Conditions of Contract and </w:t>
      </w:r>
      <w:r w:rsidR="00520E6C">
        <w:rPr>
          <w:rFonts w:ascii="Times New Roman" w:hAnsi="Times New Roman" w:cs="Times New Roman"/>
          <w:sz w:val="26"/>
          <w:szCs w:val="26"/>
        </w:rPr>
        <w:t xml:space="preserve">the </w:t>
      </w:r>
      <w:r w:rsidR="00F32F11">
        <w:rPr>
          <w:rFonts w:ascii="Times New Roman" w:hAnsi="Times New Roman" w:cs="Times New Roman"/>
          <w:sz w:val="26"/>
          <w:szCs w:val="26"/>
        </w:rPr>
        <w:t>Service Specification</w:t>
      </w:r>
      <w:r w:rsidR="00E20836">
        <w:rPr>
          <w:rFonts w:ascii="Times New Roman" w:hAnsi="Times New Roman" w:cs="Times New Roman"/>
          <w:sz w:val="26"/>
          <w:szCs w:val="26"/>
        </w:rPr>
        <w:t>s</w:t>
      </w:r>
      <w:r w:rsidR="00F32F11">
        <w:rPr>
          <w:rFonts w:ascii="Times New Roman" w:hAnsi="Times New Roman" w:cs="Times New Roman"/>
          <w:sz w:val="26"/>
          <w:szCs w:val="26"/>
        </w:rPr>
        <w:t xml:space="preserve">, </w:t>
      </w:r>
      <w:r w:rsidR="003305C4">
        <w:rPr>
          <w:rFonts w:ascii="Times New Roman" w:hAnsi="Times New Roman" w:cs="Times New Roman"/>
          <w:sz w:val="26"/>
          <w:szCs w:val="26"/>
        </w:rPr>
        <w:t xml:space="preserve">and shall </w:t>
      </w:r>
      <w:r w:rsidR="006F6EFF">
        <w:rPr>
          <w:rFonts w:ascii="Times New Roman" w:hAnsi="Times New Roman" w:cs="Times New Roman"/>
          <w:sz w:val="26"/>
          <w:szCs w:val="26"/>
        </w:rPr>
        <w:t xml:space="preserve">be </w:t>
      </w:r>
      <w:r w:rsidR="003305C4">
        <w:rPr>
          <w:rFonts w:ascii="Times New Roman" w:hAnsi="Times New Roman" w:cs="Times New Roman"/>
          <w:sz w:val="26"/>
          <w:szCs w:val="26"/>
        </w:rPr>
        <w:t>deem</w:t>
      </w:r>
      <w:r w:rsidR="006F6EFF">
        <w:rPr>
          <w:rFonts w:ascii="Times New Roman" w:hAnsi="Times New Roman" w:cs="Times New Roman"/>
          <w:sz w:val="26"/>
          <w:szCs w:val="26"/>
        </w:rPr>
        <w:t xml:space="preserve">ed </w:t>
      </w:r>
      <w:r w:rsidR="003305C4">
        <w:rPr>
          <w:rFonts w:ascii="Times New Roman" w:hAnsi="Times New Roman" w:cs="Times New Roman"/>
          <w:sz w:val="26"/>
          <w:szCs w:val="26"/>
        </w:rPr>
        <w:t xml:space="preserve">to </w:t>
      </w:r>
      <w:r w:rsidR="004F60FC" w:rsidRPr="003E49FA">
        <w:rPr>
          <w:rFonts w:ascii="Times New Roman" w:hAnsi="Times New Roman" w:cs="Times New Roman"/>
          <w:sz w:val="26"/>
          <w:szCs w:val="26"/>
        </w:rPr>
        <w:t>includ</w:t>
      </w:r>
      <w:r w:rsidR="003305C4">
        <w:rPr>
          <w:rFonts w:ascii="Times New Roman" w:hAnsi="Times New Roman" w:cs="Times New Roman"/>
          <w:sz w:val="26"/>
          <w:szCs w:val="26"/>
        </w:rPr>
        <w:t>e</w:t>
      </w:r>
      <w:r w:rsidR="004F60FC" w:rsidRPr="003E49FA">
        <w:rPr>
          <w:rFonts w:ascii="Times New Roman" w:hAnsi="Times New Roman" w:cs="Times New Roman"/>
          <w:sz w:val="26"/>
          <w:szCs w:val="26"/>
        </w:rPr>
        <w:t xml:space="preserve"> </w:t>
      </w:r>
      <w:r w:rsidR="003E49FA">
        <w:rPr>
          <w:rFonts w:ascii="Times New Roman" w:hAnsi="Times New Roman" w:cs="Times New Roman"/>
          <w:sz w:val="26"/>
          <w:szCs w:val="26"/>
        </w:rPr>
        <w:t xml:space="preserve">project </w:t>
      </w:r>
      <w:r w:rsidR="004F60FC" w:rsidRPr="003E49FA">
        <w:rPr>
          <w:rFonts w:ascii="Times New Roman" w:hAnsi="Times New Roman" w:cs="Times New Roman"/>
          <w:sz w:val="26"/>
          <w:szCs w:val="26"/>
        </w:rPr>
        <w:t>management fee</w:t>
      </w:r>
      <w:r w:rsidR="00F828FB">
        <w:rPr>
          <w:rFonts w:ascii="Times New Roman" w:hAnsi="Times New Roman" w:cs="Times New Roman"/>
          <w:sz w:val="26"/>
          <w:szCs w:val="26"/>
        </w:rPr>
        <w:t xml:space="preserve">, </w:t>
      </w:r>
      <w:r w:rsidR="002B55B9">
        <w:rPr>
          <w:rFonts w:ascii="Times New Roman" w:hAnsi="Times New Roman" w:cs="Times New Roman"/>
          <w:sz w:val="26"/>
          <w:szCs w:val="26"/>
        </w:rPr>
        <w:t xml:space="preserve">and </w:t>
      </w:r>
      <w:r w:rsidR="000415C3">
        <w:rPr>
          <w:rFonts w:ascii="Times New Roman" w:hAnsi="Times New Roman" w:cs="Times New Roman"/>
          <w:sz w:val="26"/>
          <w:szCs w:val="26"/>
        </w:rPr>
        <w:t>other</w:t>
      </w:r>
      <w:r w:rsidR="002B55B9">
        <w:rPr>
          <w:rFonts w:ascii="Times New Roman" w:hAnsi="Times New Roman" w:cs="Times New Roman"/>
          <w:sz w:val="26"/>
          <w:szCs w:val="26"/>
        </w:rPr>
        <w:t xml:space="preserve"> costs and expense for </w:t>
      </w:r>
      <w:r w:rsidR="00E20836">
        <w:rPr>
          <w:rFonts w:ascii="Times New Roman" w:hAnsi="Times New Roman" w:cs="Times New Roman"/>
          <w:sz w:val="26"/>
          <w:szCs w:val="26"/>
        </w:rPr>
        <w:t>providing</w:t>
      </w:r>
      <w:r w:rsidR="002B55B9">
        <w:rPr>
          <w:rFonts w:ascii="Times New Roman" w:hAnsi="Times New Roman" w:cs="Times New Roman"/>
          <w:sz w:val="26"/>
          <w:szCs w:val="26"/>
        </w:rPr>
        <w:t xml:space="preserve"> </w:t>
      </w:r>
      <w:r w:rsidR="000909BF">
        <w:rPr>
          <w:rFonts w:ascii="Times New Roman" w:hAnsi="Times New Roman" w:cs="Times New Roman"/>
          <w:sz w:val="26"/>
          <w:szCs w:val="26"/>
        </w:rPr>
        <w:t xml:space="preserve">services </w:t>
      </w:r>
      <w:r w:rsidR="003C4DB3">
        <w:rPr>
          <w:rFonts w:ascii="Times New Roman" w:hAnsi="Times New Roman" w:cs="Times New Roman"/>
          <w:sz w:val="26"/>
          <w:szCs w:val="26"/>
        </w:rPr>
        <w:t>which</w:t>
      </w:r>
      <w:r w:rsidR="00F828FB">
        <w:rPr>
          <w:rFonts w:ascii="Times New Roman" w:hAnsi="Times New Roman" w:cs="Times New Roman"/>
          <w:sz w:val="26"/>
          <w:szCs w:val="26"/>
        </w:rPr>
        <w:t xml:space="preserve"> are</w:t>
      </w:r>
      <w:r w:rsidR="000909BF">
        <w:rPr>
          <w:rFonts w:ascii="Times New Roman" w:hAnsi="Times New Roman" w:cs="Times New Roman"/>
          <w:sz w:val="26"/>
          <w:szCs w:val="26"/>
        </w:rPr>
        <w:t xml:space="preserve"> </w:t>
      </w:r>
      <w:r w:rsidR="003C4DB3">
        <w:rPr>
          <w:rFonts w:ascii="Times New Roman" w:hAnsi="Times New Roman" w:cs="Times New Roman"/>
          <w:sz w:val="26"/>
          <w:szCs w:val="26"/>
        </w:rPr>
        <w:t>not priced separat</w:t>
      </w:r>
      <w:r w:rsidR="000909BF">
        <w:rPr>
          <w:rFonts w:ascii="Times New Roman" w:hAnsi="Times New Roman" w:cs="Times New Roman"/>
          <w:sz w:val="26"/>
          <w:szCs w:val="26"/>
        </w:rPr>
        <w:t>ely.</w:t>
      </w:r>
    </w:p>
    <w:p w:rsidR="000909BF" w:rsidRDefault="000909BF" w:rsidP="005049D0">
      <w:pPr>
        <w:pStyle w:val="a8"/>
        <w:ind w:leftChars="0" w:left="360" w:rightChars="105" w:right="252"/>
        <w:jc w:val="both"/>
        <w:rPr>
          <w:rFonts w:ascii="Times New Roman" w:hAnsi="Times New Roman" w:cs="Times New Roman"/>
          <w:sz w:val="26"/>
          <w:szCs w:val="26"/>
        </w:rPr>
      </w:pPr>
    </w:p>
    <w:p w:rsidR="00BB2A32" w:rsidRDefault="000909BF" w:rsidP="005049D0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Unless </w:t>
      </w:r>
      <w:r w:rsidR="00181FA2">
        <w:rPr>
          <w:rFonts w:ascii="Times New Roman" w:hAnsi="Times New Roman" w:cs="Times New Roman"/>
          <w:sz w:val="26"/>
          <w:szCs w:val="26"/>
        </w:rPr>
        <w:t xml:space="preserve">otherwise agreed by </w:t>
      </w:r>
      <w:r>
        <w:rPr>
          <w:rFonts w:ascii="Times New Roman" w:hAnsi="Times New Roman" w:cs="Times New Roman"/>
          <w:sz w:val="26"/>
          <w:szCs w:val="26"/>
        </w:rPr>
        <w:t xml:space="preserve">the Government in writing, the </w:t>
      </w:r>
      <w:r w:rsidR="00181FA2">
        <w:rPr>
          <w:rFonts w:ascii="Times New Roman" w:hAnsi="Times New Roman" w:cs="Times New Roman"/>
          <w:sz w:val="26"/>
          <w:szCs w:val="26"/>
        </w:rPr>
        <w:t xml:space="preserve">prices quoted for the </w:t>
      </w:r>
      <w:r w:rsidR="002A7036">
        <w:rPr>
          <w:rFonts w:ascii="Times New Roman" w:hAnsi="Times New Roman" w:cs="Times New Roman"/>
          <w:sz w:val="26"/>
          <w:szCs w:val="26"/>
        </w:rPr>
        <w:t xml:space="preserve">Items of </w:t>
      </w:r>
      <w:r w:rsidR="00181FA2">
        <w:rPr>
          <w:rFonts w:ascii="Times New Roman" w:hAnsi="Times New Roman" w:cs="Times New Roman"/>
          <w:sz w:val="26"/>
          <w:szCs w:val="26"/>
        </w:rPr>
        <w:t xml:space="preserve">Services in this Price Schedule shall not be subject to </w:t>
      </w:r>
      <w:r>
        <w:rPr>
          <w:rFonts w:ascii="Times New Roman" w:hAnsi="Times New Roman" w:cs="Times New Roman"/>
          <w:sz w:val="26"/>
          <w:szCs w:val="26"/>
        </w:rPr>
        <w:t xml:space="preserve">any adjustment </w:t>
      </w:r>
      <w:r w:rsidR="00DF2E7D">
        <w:rPr>
          <w:rFonts w:ascii="Times New Roman" w:hAnsi="Times New Roman" w:cs="Times New Roman"/>
          <w:sz w:val="26"/>
          <w:szCs w:val="26"/>
        </w:rPr>
        <w:t>including foreign exchange fluctuations.</w:t>
      </w:r>
      <w:r w:rsidR="003C4D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9FA" w:rsidRPr="003E49FA" w:rsidRDefault="003E49FA" w:rsidP="005049D0">
      <w:pPr>
        <w:pStyle w:val="a8"/>
        <w:ind w:rightChars="105" w:right="252"/>
        <w:rPr>
          <w:rFonts w:ascii="Times New Roman" w:hAnsi="Times New Roman" w:cs="Times New Roman"/>
          <w:sz w:val="26"/>
          <w:szCs w:val="26"/>
        </w:rPr>
      </w:pPr>
    </w:p>
    <w:p w:rsidR="003E49FA" w:rsidRPr="003E49FA" w:rsidRDefault="003E49FA">
      <w:pPr>
        <w:rPr>
          <w:rFonts w:ascii="Times New Roman" w:hAnsi="Times New Roman" w:cs="Times New Roman"/>
          <w:sz w:val="26"/>
          <w:szCs w:val="26"/>
        </w:rPr>
      </w:pPr>
    </w:p>
    <w:p w:rsidR="002C4E53" w:rsidRPr="00484EF3" w:rsidRDefault="002C4E53" w:rsidP="00484EF3">
      <w:pPr>
        <w:pStyle w:val="a8"/>
        <w:ind w:leftChars="0"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20E6C" w:rsidRDefault="00520E6C" w:rsidP="00520E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p w:rsidR="00520E6C" w:rsidRPr="00520E6C" w:rsidRDefault="00520E6C" w:rsidP="00520E6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0E6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Part </w:t>
      </w:r>
      <w:proofErr w:type="gramStart"/>
      <w:r w:rsidRPr="00520E6C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proofErr w:type="gramEnd"/>
      <w:r w:rsidRPr="00520E6C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 w:rsidR="00BD075F">
        <w:rPr>
          <w:rFonts w:ascii="Times New Roman" w:hAnsi="Times New Roman" w:cs="Times New Roman"/>
          <w:b/>
          <w:sz w:val="26"/>
          <w:szCs w:val="26"/>
          <w:u w:val="single"/>
        </w:rPr>
        <w:t>Total</w:t>
      </w:r>
      <w:r w:rsidRPr="00520E6C">
        <w:rPr>
          <w:rFonts w:ascii="Times New Roman" w:hAnsi="Times New Roman" w:cs="Times New Roman"/>
          <w:b/>
          <w:sz w:val="26"/>
          <w:szCs w:val="26"/>
          <w:u w:val="single"/>
        </w:rPr>
        <w:t xml:space="preserve"> Services Price</w:t>
      </w:r>
    </w:p>
    <w:p w:rsidR="00520E6C" w:rsidRDefault="00520E6C" w:rsidP="00520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0E6C" w:rsidRDefault="00520E6C" w:rsidP="00520E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E6C">
        <w:rPr>
          <w:rFonts w:ascii="Times New Roman" w:hAnsi="Times New Roman" w:cs="Times New Roman" w:hint="eastAsia"/>
          <w:b/>
          <w:sz w:val="26"/>
          <w:szCs w:val="26"/>
        </w:rPr>
        <w:t>Price quotations for Items of Services</w:t>
      </w:r>
      <w:r w:rsidR="00BF7F03">
        <w:rPr>
          <w:rFonts w:ascii="Times New Roman" w:hAnsi="Times New Roman" w:cs="Times New Roman"/>
          <w:b/>
          <w:sz w:val="26"/>
          <w:szCs w:val="26"/>
        </w:rPr>
        <w:t>:</w:t>
      </w:r>
    </w:p>
    <w:p w:rsidR="00520E6C" w:rsidRPr="00520E6C" w:rsidRDefault="00520E6C" w:rsidP="00520E6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5651"/>
        <w:gridCol w:w="2126"/>
      </w:tblGrid>
      <w:tr w:rsidR="00C753A0" w:rsidRPr="009F7A87" w:rsidTr="00BD075F">
        <w:trPr>
          <w:cantSplit/>
          <w:tblHeader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753A0" w:rsidRPr="009F7A87" w:rsidRDefault="00C753A0" w:rsidP="00F641B2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9F7A87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Item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753A0" w:rsidRPr="009F7A87" w:rsidRDefault="00C753A0" w:rsidP="00F641B2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9F7A87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Description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C753A0" w:rsidRPr="009F7A87" w:rsidRDefault="00BD075F" w:rsidP="00F641B2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Services </w:t>
            </w:r>
            <w:r w:rsidR="00C753A0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Price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for the Item</w:t>
            </w:r>
            <w:r w:rsidR="00C753A0" w:rsidRPr="009F7A87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(HK$)</w:t>
            </w:r>
          </w:p>
        </w:tc>
      </w:tr>
      <w:tr w:rsidR="00C753A0" w:rsidRPr="009F7A87" w:rsidTr="004E486F">
        <w:trPr>
          <w:cantSplit/>
          <w:trHeight w:val="788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A0" w:rsidRPr="00520E6C" w:rsidRDefault="00C753A0" w:rsidP="004817D4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520E6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1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3A0" w:rsidRPr="00484EF3" w:rsidRDefault="004817D4" w:rsidP="00484EF3">
            <w:pPr>
              <w:spacing w:beforeLines="10" w:before="36" w:afterLines="20" w:after="72" w:line="340" w:lineRule="exact"/>
              <w:ind w:left="255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Project Team </w:t>
            </w:r>
            <w:r w:rsidR="00484EF3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and Office Administration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3A0" w:rsidRPr="009F7A87" w:rsidRDefault="00C753A0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C753A0" w:rsidRPr="009F7A87" w:rsidTr="004E486F">
        <w:trPr>
          <w:cantSplit/>
          <w:trHeight w:val="788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A0" w:rsidRPr="00520E6C" w:rsidRDefault="004817D4" w:rsidP="004817D4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520E6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2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3A0" w:rsidRPr="004E486F" w:rsidRDefault="00484EF3" w:rsidP="004E486F">
            <w:pPr>
              <w:spacing w:beforeLines="10" w:before="36" w:afterLines="20" w:after="72" w:line="340" w:lineRule="exact"/>
              <w:ind w:left="253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Creative Deliverables for four (4) Creative Events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3A0" w:rsidRPr="009F7A87" w:rsidRDefault="00C753A0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C753A0" w:rsidRPr="009F7A87" w:rsidTr="004E486F">
        <w:trPr>
          <w:cantSplit/>
          <w:trHeight w:val="788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A0" w:rsidRPr="00520E6C" w:rsidRDefault="00C753A0" w:rsidP="00F641B2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520E6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3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A0" w:rsidRPr="004E486F" w:rsidRDefault="00484EF3" w:rsidP="004E486F">
            <w:pPr>
              <w:spacing w:beforeLines="10" w:before="36" w:afterLines="20" w:after="72" w:line="340" w:lineRule="exact"/>
              <w:ind w:left="253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Tourism Activities for four (4) Creative Events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A0" w:rsidRPr="009F7A87" w:rsidRDefault="00C753A0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484EF3" w:rsidRPr="009F7A87" w:rsidTr="004E486F">
        <w:trPr>
          <w:cantSplit/>
          <w:trHeight w:val="788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F3" w:rsidRPr="00520E6C" w:rsidRDefault="00484EF3" w:rsidP="00F641B2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520E6C"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  <w:lang w:eastAsia="zh-HK"/>
              </w:rPr>
              <w:t>4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F3" w:rsidRDefault="00484EF3" w:rsidP="00484EF3">
            <w:pPr>
              <w:spacing w:beforeLines="10" w:before="36" w:afterLines="20" w:after="72" w:line="340" w:lineRule="exact"/>
              <w:ind w:left="253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PR Services, Promotion and Publicity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F3" w:rsidRPr="009F7A87" w:rsidRDefault="00484EF3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C753A0" w:rsidRPr="009F7A87" w:rsidTr="004E486F">
        <w:trPr>
          <w:cantSplit/>
          <w:trHeight w:val="788"/>
        </w:trPr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A0" w:rsidRPr="00520E6C" w:rsidRDefault="00484EF3" w:rsidP="00F641B2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520E6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5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A0" w:rsidRPr="00484EF3" w:rsidRDefault="00C753A0" w:rsidP="00484EF3">
            <w:pPr>
              <w:spacing w:beforeLines="10" w:before="36" w:afterLines="20" w:after="72" w:line="340" w:lineRule="exact"/>
              <w:ind w:left="253" w:rightChars="64" w:right="154"/>
              <w:jc w:val="both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C753A0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Performance Tracking and Evaluation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A0" w:rsidRPr="009F7A87" w:rsidRDefault="00C753A0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232534" w:rsidRPr="009F7A87" w:rsidTr="004E486F">
        <w:trPr>
          <w:cantSplit/>
          <w:trHeight w:val="709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34" w:rsidRDefault="00BF7F03" w:rsidP="00232534">
            <w:pPr>
              <w:wordWrap w:val="0"/>
              <w:spacing w:beforeLines="10" w:before="36" w:afterLines="20" w:after="72" w:line="340" w:lineRule="exact"/>
              <w:ind w:left="2953" w:rightChars="64" w:right="154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Total </w:t>
            </w:r>
            <w:r w:rsidR="00232534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Services Price</w:t>
            </w:r>
            <w:r w:rsidR="00520E6C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 (HK$)</w:t>
            </w:r>
          </w:p>
          <w:p w:rsidR="00232534" w:rsidRPr="00520E6C" w:rsidRDefault="00232534" w:rsidP="00BD075F">
            <w:pPr>
              <w:spacing w:beforeLines="10" w:before="36" w:afterLines="20" w:after="72" w:line="340" w:lineRule="exact"/>
              <w:ind w:left="2953" w:rightChars="64" w:right="154"/>
              <w:jc w:val="both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520E6C">
              <w:rPr>
                <w:rFonts w:ascii="Times New Roman" w:hAnsi="Times New Roman" w:cs="Times New Roman"/>
                <w:kern w:val="0"/>
                <w:sz w:val="26"/>
                <w:szCs w:val="26"/>
              </w:rPr>
              <w:t>(</w:t>
            </w:r>
            <w:proofErr w:type="spellStart"/>
            <w:r w:rsidRPr="00520E6C">
              <w:rPr>
                <w:rFonts w:ascii="Times New Roman" w:hAnsi="Times New Roman" w:cs="Times New Roman"/>
                <w:kern w:val="0"/>
                <w:sz w:val="26"/>
                <w:szCs w:val="26"/>
              </w:rPr>
              <w:t>viz</w:t>
            </w:r>
            <w:proofErr w:type="spellEnd"/>
            <w:r w:rsidRPr="00520E6C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summation of the </w:t>
            </w:r>
            <w:r w:rsidR="00BD075F">
              <w:rPr>
                <w:rFonts w:ascii="Times New Roman" w:hAnsi="Times New Roman" w:cs="Times New Roman"/>
                <w:kern w:val="0"/>
                <w:sz w:val="26"/>
                <w:szCs w:val="26"/>
              </w:rPr>
              <w:t>services price quoted</w:t>
            </w:r>
            <w:r w:rsidRPr="00520E6C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for Items 1 to 5 above)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34" w:rsidRPr="009F7A87" w:rsidRDefault="00232534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</w:tbl>
    <w:p w:rsidR="00F828FB" w:rsidRDefault="00965BAD" w:rsidP="00BF7F03">
      <w:pPr>
        <w:ind w:rightChars="-44" w:right="-10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C6A0C" w:rsidRPr="001C6A0C" w:rsidRDefault="001C6A0C" w:rsidP="001C6A0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Part B – Payment Timetable</w:t>
      </w:r>
    </w:p>
    <w:p w:rsidR="001C6A0C" w:rsidRDefault="001C6A0C" w:rsidP="001C6A0C">
      <w:pPr>
        <w:ind w:rightChars="-44" w:right="-106"/>
        <w:jc w:val="both"/>
        <w:rPr>
          <w:rFonts w:ascii="Times New Roman" w:hAnsi="Times New Roman" w:cs="Times New Roman"/>
          <w:sz w:val="26"/>
          <w:szCs w:val="26"/>
        </w:rPr>
      </w:pPr>
    </w:p>
    <w:p w:rsidR="001C6A0C" w:rsidRDefault="001C6A0C" w:rsidP="005049D0">
      <w:pPr>
        <w:ind w:rightChars="105" w:right="252"/>
        <w:jc w:val="both"/>
        <w:rPr>
          <w:rFonts w:ascii="Times New Roman"/>
          <w:sz w:val="26"/>
          <w:szCs w:val="26"/>
        </w:rPr>
      </w:pPr>
      <w:r w:rsidRPr="002C4C47">
        <w:rPr>
          <w:rFonts w:ascii="Times New Roman"/>
          <w:sz w:val="26"/>
          <w:szCs w:val="26"/>
        </w:rPr>
        <w:t xml:space="preserve">Subject to other provisions of the Contract, the </w:t>
      </w:r>
      <w:r w:rsidR="00BF7F03">
        <w:rPr>
          <w:rFonts w:ascii="Times New Roman"/>
          <w:sz w:val="26"/>
          <w:szCs w:val="26"/>
        </w:rPr>
        <w:t>Total Services Price</w:t>
      </w:r>
      <w:r w:rsidRPr="002C4C47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as quoted in Part </w:t>
      </w:r>
      <w:proofErr w:type="gramStart"/>
      <w:r>
        <w:rPr>
          <w:rFonts w:ascii="Times New Roman"/>
          <w:sz w:val="26"/>
          <w:szCs w:val="26"/>
        </w:rPr>
        <w:t>A</w:t>
      </w:r>
      <w:proofErr w:type="gramEnd"/>
      <w:r>
        <w:rPr>
          <w:rFonts w:ascii="Times New Roman"/>
          <w:sz w:val="26"/>
          <w:szCs w:val="26"/>
        </w:rPr>
        <w:t xml:space="preserve"> above </w:t>
      </w:r>
      <w:r w:rsidRPr="002C4C47">
        <w:rPr>
          <w:rFonts w:ascii="Times New Roman"/>
          <w:sz w:val="26"/>
          <w:szCs w:val="26"/>
        </w:rPr>
        <w:t>shall be paid to the Contractor by instalments in accordance with the following schedule</w:t>
      </w:r>
      <w:r w:rsidRPr="002C4C47">
        <w:rPr>
          <w:rFonts w:ascii="Times New Roman" w:hint="eastAsia"/>
          <w:sz w:val="26"/>
          <w:szCs w:val="26"/>
          <w:lang w:eastAsia="zh-HK"/>
        </w:rPr>
        <w:t xml:space="preserve"> and in accordance with Clause 11.3 of the General Conditions of Contract</w:t>
      </w:r>
      <w:r w:rsidRPr="002C4C47">
        <w:rPr>
          <w:rFonts w:ascii="Times New Roman"/>
          <w:sz w:val="26"/>
          <w:szCs w:val="26"/>
        </w:rPr>
        <w:t>:</w:t>
      </w:r>
    </w:p>
    <w:p w:rsidR="001C6A0C" w:rsidRPr="002C4C47" w:rsidRDefault="001C6A0C" w:rsidP="001C6A0C">
      <w:pPr>
        <w:jc w:val="both"/>
        <w:rPr>
          <w:rFonts w:ascii="Times New Roman"/>
          <w:sz w:val="26"/>
          <w:szCs w:val="26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4579"/>
        <w:gridCol w:w="2551"/>
      </w:tblGrid>
      <w:tr w:rsidR="001C6A0C" w:rsidRPr="002C4C47" w:rsidTr="005049D0">
        <w:trPr>
          <w:tblHeader/>
        </w:trPr>
        <w:tc>
          <w:tcPr>
            <w:tcW w:w="1517" w:type="dxa"/>
          </w:tcPr>
          <w:p w:rsidR="00007A17" w:rsidRDefault="00007A17" w:rsidP="000D5AF0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</w:p>
          <w:p w:rsidR="001C6A0C" w:rsidRPr="002C4C47" w:rsidRDefault="00BE1600" w:rsidP="000D5AF0">
            <w:pPr>
              <w:jc w:val="center"/>
              <w:rPr>
                <w:rFonts w:ascii="Times New Roman"/>
                <w:b/>
                <w:sz w:val="26"/>
                <w:szCs w:val="26"/>
                <w:lang w:eastAsia="zh-HK"/>
              </w:rPr>
            </w:pPr>
            <w:r>
              <w:rPr>
                <w:rFonts w:ascii="Times New Roman"/>
                <w:b/>
                <w:sz w:val="26"/>
                <w:szCs w:val="26"/>
              </w:rPr>
              <w:t>Stage of I</w:t>
            </w:r>
            <w:r w:rsidR="001C6A0C" w:rsidRPr="0034615D">
              <w:rPr>
                <w:rFonts w:ascii="Times New Roman"/>
                <w:b/>
                <w:sz w:val="26"/>
                <w:szCs w:val="26"/>
              </w:rPr>
              <w:t>nstalments</w:t>
            </w:r>
          </w:p>
        </w:tc>
        <w:tc>
          <w:tcPr>
            <w:tcW w:w="4579" w:type="dxa"/>
          </w:tcPr>
          <w:p w:rsidR="00007A17" w:rsidRDefault="00007A17" w:rsidP="00D0746B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</w:p>
          <w:p w:rsidR="001C6A0C" w:rsidRPr="002C4C47" w:rsidRDefault="001C6A0C" w:rsidP="00D0746B">
            <w:pPr>
              <w:jc w:val="center"/>
              <w:rPr>
                <w:rFonts w:ascii="Times New Roman"/>
                <w:b/>
                <w:sz w:val="26"/>
                <w:szCs w:val="26"/>
                <w:u w:val="single"/>
              </w:rPr>
            </w:pPr>
            <w:r w:rsidRPr="002C4C47">
              <w:rPr>
                <w:rFonts w:ascii="Times New Roman"/>
                <w:b/>
                <w:sz w:val="26"/>
                <w:szCs w:val="26"/>
              </w:rPr>
              <w:t>Milestone to be achieved for the instalment to become payable</w:t>
            </w:r>
            <w:r>
              <w:rPr>
                <w:rFonts w:asci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1C6A0C" w:rsidRPr="002C4C47" w:rsidRDefault="001C6A0C" w:rsidP="000D5AF0">
            <w:pPr>
              <w:jc w:val="center"/>
              <w:rPr>
                <w:rFonts w:ascii="Times New Roman"/>
                <w:b/>
                <w:sz w:val="26"/>
                <w:szCs w:val="26"/>
                <w:lang w:eastAsia="zh-HK"/>
              </w:rPr>
            </w:pPr>
            <w:r w:rsidRPr="002C4C47">
              <w:rPr>
                <w:rFonts w:ascii="Times New Roman"/>
                <w:b/>
                <w:sz w:val="26"/>
                <w:szCs w:val="26"/>
              </w:rPr>
              <w:t>Amount of</w:t>
            </w:r>
            <w:r w:rsidRPr="002C4C47">
              <w:rPr>
                <w:rFonts w:ascii="Times New Roman" w:hint="eastAsia"/>
                <w:b/>
                <w:sz w:val="26"/>
                <w:szCs w:val="26"/>
                <w:lang w:eastAsia="zh-HK"/>
              </w:rPr>
              <w:t xml:space="preserve"> instalment </w:t>
            </w:r>
          </w:p>
          <w:p w:rsidR="001C6A0C" w:rsidRPr="002C4C47" w:rsidRDefault="001C6A0C" w:rsidP="00BE1600">
            <w:pPr>
              <w:jc w:val="center"/>
              <w:rPr>
                <w:rFonts w:ascii="Times New Roman"/>
                <w:b/>
                <w:sz w:val="26"/>
                <w:szCs w:val="26"/>
                <w:lang w:eastAsia="zh-HK"/>
              </w:rPr>
            </w:pPr>
            <w:r w:rsidRPr="002C4C47">
              <w:rPr>
                <w:rFonts w:ascii="Times New Roman" w:hint="eastAsia"/>
                <w:b/>
                <w:sz w:val="26"/>
                <w:szCs w:val="26"/>
                <w:lang w:eastAsia="zh-HK"/>
              </w:rPr>
              <w:t xml:space="preserve">(in </w:t>
            </w:r>
            <w:r w:rsidR="00E30E72">
              <w:rPr>
                <w:rFonts w:ascii="Times New Roman"/>
                <w:b/>
                <w:sz w:val="26"/>
                <w:szCs w:val="26"/>
                <w:lang w:eastAsia="zh-HK"/>
              </w:rPr>
              <w:t xml:space="preserve">percentage </w:t>
            </w:r>
            <w:r w:rsidRPr="002C4C47">
              <w:rPr>
                <w:rFonts w:ascii="Times New Roman" w:hint="eastAsia"/>
                <w:b/>
                <w:sz w:val="26"/>
                <w:szCs w:val="26"/>
                <w:lang w:eastAsia="zh-HK"/>
              </w:rPr>
              <w:t xml:space="preserve">of </w:t>
            </w:r>
            <w:r w:rsidR="00BE1600">
              <w:rPr>
                <w:rFonts w:ascii="Times New Roman"/>
                <w:b/>
                <w:sz w:val="26"/>
                <w:szCs w:val="26"/>
                <w:lang w:eastAsia="zh-HK"/>
              </w:rPr>
              <w:t xml:space="preserve">the </w:t>
            </w:r>
            <w:r w:rsidR="00D0746B">
              <w:rPr>
                <w:rFonts w:ascii="Times New Roman"/>
                <w:b/>
                <w:sz w:val="26"/>
                <w:szCs w:val="26"/>
              </w:rPr>
              <w:t xml:space="preserve">Total </w:t>
            </w:r>
            <w:r w:rsidR="00BF7F03">
              <w:rPr>
                <w:rFonts w:ascii="Times New Roman"/>
                <w:b/>
                <w:sz w:val="26"/>
                <w:szCs w:val="26"/>
              </w:rPr>
              <w:t>Services Price</w:t>
            </w:r>
            <w:r w:rsidRPr="002C4C47">
              <w:rPr>
                <w:rFonts w:ascii="Times New Roman" w:hint="eastAsia"/>
                <w:b/>
                <w:sz w:val="26"/>
                <w:szCs w:val="26"/>
                <w:lang w:eastAsia="zh-HK"/>
              </w:rPr>
              <w:t>)</w:t>
            </w:r>
          </w:p>
        </w:tc>
      </w:tr>
      <w:tr w:rsidR="001C6A0C" w:rsidRPr="002C4C47" w:rsidTr="00E20836">
        <w:trPr>
          <w:trHeight w:val="850"/>
        </w:trPr>
        <w:tc>
          <w:tcPr>
            <w:tcW w:w="1517" w:type="dxa"/>
          </w:tcPr>
          <w:p w:rsidR="001C6A0C" w:rsidRPr="002C4C47" w:rsidRDefault="00E30E72" w:rsidP="000D5A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579" w:type="dxa"/>
          </w:tcPr>
          <w:p w:rsidR="001C6A0C" w:rsidRPr="002C4C47" w:rsidRDefault="001C6A0C" w:rsidP="00F37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C47">
              <w:rPr>
                <w:rFonts w:ascii="Times New Roman" w:hAnsi="Times New Roman" w:cs="Times New Roman"/>
                <w:sz w:val="26"/>
                <w:szCs w:val="26"/>
              </w:rPr>
              <w:t xml:space="preserve">Upon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written approval</w:t>
            </w:r>
            <w:r w:rsidR="00F3737B">
              <w:rPr>
                <w:rFonts w:ascii="Times New Roman" w:hAnsi="Times New Roman" w:cs="Times New Roman"/>
                <w:sz w:val="26"/>
                <w:szCs w:val="26"/>
              </w:rPr>
              <w:t xml:space="preserve"> of the Project Implementation Plan </w:t>
            </w:r>
            <w:r w:rsidRPr="002C4C47">
              <w:rPr>
                <w:rFonts w:ascii="Times New Roman" w:hAnsi="Times New Roman" w:cs="Times New Roman"/>
                <w:sz w:val="26"/>
                <w:szCs w:val="26"/>
              </w:rPr>
              <w:t>by the Government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1C6A0C" w:rsidRPr="002C4C47" w:rsidRDefault="00E30E72" w:rsidP="00E30E72">
            <w:pPr>
              <w:pStyle w:val="3"/>
              <w:snapToGrid w:val="0"/>
              <w:spacing w:line="240" w:lineRule="auto"/>
              <w:ind w:left="36" w:firstLine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10</w:t>
            </w:r>
            <w:r w:rsidR="001C6A0C" w:rsidRPr="002C4C47">
              <w:rPr>
                <w:snapToGrid w:val="0"/>
                <w:szCs w:val="26"/>
              </w:rPr>
              <w:t>%</w:t>
            </w:r>
          </w:p>
        </w:tc>
      </w:tr>
      <w:tr w:rsidR="001C6A0C" w:rsidRPr="002C4C47" w:rsidTr="00E20836">
        <w:trPr>
          <w:trHeight w:val="850"/>
        </w:trPr>
        <w:tc>
          <w:tcPr>
            <w:tcW w:w="1517" w:type="dxa"/>
          </w:tcPr>
          <w:p w:rsidR="001C6A0C" w:rsidRPr="002C4C47" w:rsidRDefault="00E30E72" w:rsidP="000D5A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2</w:t>
            </w:r>
          </w:p>
        </w:tc>
        <w:tc>
          <w:tcPr>
            <w:tcW w:w="4579" w:type="dxa"/>
          </w:tcPr>
          <w:p w:rsidR="001C6A0C" w:rsidRPr="002C4C47" w:rsidRDefault="001C6A0C" w:rsidP="00F37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C47">
              <w:rPr>
                <w:rFonts w:ascii="Times New Roman" w:hAnsi="Times New Roman" w:cs="Times New Roman"/>
                <w:sz w:val="26"/>
                <w:szCs w:val="26"/>
              </w:rPr>
              <w:t xml:space="preserve">Upon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written approval</w:t>
            </w:r>
            <w:r w:rsidRPr="002C4C47">
              <w:rPr>
                <w:rFonts w:ascii="Times New Roman" w:hAnsi="Times New Roman" w:cs="Times New Roman"/>
                <w:sz w:val="26"/>
                <w:szCs w:val="26"/>
              </w:rPr>
              <w:t xml:space="preserve"> of</w:t>
            </w:r>
            <w:r w:rsidR="00F3737B">
              <w:rPr>
                <w:rFonts w:ascii="Times New Roman" w:hAnsi="Times New Roman" w:cs="Times New Roman"/>
                <w:sz w:val="26"/>
                <w:szCs w:val="26"/>
              </w:rPr>
              <w:t xml:space="preserve"> Promotion Plan </w:t>
            </w:r>
            <w:r w:rsidRPr="002C4C47">
              <w:rPr>
                <w:rFonts w:ascii="Times New Roman" w:hAnsi="Times New Roman" w:cs="Times New Roman"/>
                <w:sz w:val="26"/>
                <w:szCs w:val="26"/>
              </w:rPr>
              <w:t>by the Government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1C6A0C" w:rsidRPr="002C4C47" w:rsidRDefault="00E30E72" w:rsidP="000D5AF0">
            <w:pPr>
              <w:pStyle w:val="3"/>
              <w:snapToGrid w:val="0"/>
              <w:spacing w:line="240" w:lineRule="auto"/>
              <w:ind w:left="36" w:firstLine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5</w:t>
            </w:r>
            <w:r w:rsidR="001C6A0C" w:rsidRPr="002C4C47">
              <w:rPr>
                <w:snapToGrid w:val="0"/>
                <w:szCs w:val="26"/>
              </w:rPr>
              <w:t>%</w:t>
            </w:r>
          </w:p>
        </w:tc>
      </w:tr>
      <w:tr w:rsidR="009E0EE9" w:rsidRPr="002C4C47" w:rsidTr="005049D0">
        <w:tc>
          <w:tcPr>
            <w:tcW w:w="8647" w:type="dxa"/>
            <w:gridSpan w:val="3"/>
          </w:tcPr>
          <w:p w:rsidR="003644F5" w:rsidRDefault="009E0EE9" w:rsidP="00D81D3A">
            <w:pPr>
              <w:pStyle w:val="3"/>
              <w:snapToGrid w:val="0"/>
              <w:spacing w:beforeLines="20" w:before="72" w:afterLines="20" w:after="72" w:line="240" w:lineRule="auto"/>
              <w:ind w:left="34" w:firstLine="0"/>
              <w:jc w:val="left"/>
              <w:rPr>
                <w:b/>
                <w:szCs w:val="26"/>
                <w:lang w:eastAsia="zh-HK"/>
              </w:rPr>
            </w:pPr>
            <w:r w:rsidRPr="009E0EE9">
              <w:rPr>
                <w:rFonts w:hint="eastAsia"/>
                <w:b/>
                <w:szCs w:val="26"/>
                <w:lang w:eastAsia="zh-HK"/>
              </w:rPr>
              <w:t xml:space="preserve">For </w:t>
            </w:r>
            <w:r w:rsidR="00A67D0B">
              <w:rPr>
                <w:b/>
                <w:szCs w:val="26"/>
                <w:lang w:eastAsia="zh-HK"/>
              </w:rPr>
              <w:t xml:space="preserve">each of the four (4) </w:t>
            </w:r>
            <w:r w:rsidRPr="009E0EE9">
              <w:rPr>
                <w:b/>
                <w:szCs w:val="26"/>
                <w:lang w:eastAsia="zh-HK"/>
              </w:rPr>
              <w:t>Creative Event</w:t>
            </w:r>
            <w:r w:rsidR="00A67D0B">
              <w:rPr>
                <w:b/>
                <w:szCs w:val="26"/>
                <w:lang w:eastAsia="zh-HK"/>
              </w:rPr>
              <w:t>s:</w:t>
            </w:r>
            <w:r w:rsidR="003644F5">
              <w:rPr>
                <w:b/>
                <w:szCs w:val="26"/>
                <w:lang w:eastAsia="zh-HK"/>
              </w:rPr>
              <w:t xml:space="preserve"> </w:t>
            </w:r>
          </w:p>
          <w:p w:rsidR="009E0EE9" w:rsidRPr="00A67D0B" w:rsidRDefault="00A67D0B" w:rsidP="00BF7F03">
            <w:pPr>
              <w:pStyle w:val="3"/>
              <w:snapToGrid w:val="0"/>
              <w:spacing w:beforeLines="20" w:before="72" w:afterLines="20" w:after="72" w:line="240" w:lineRule="auto"/>
              <w:ind w:left="34" w:firstLine="0"/>
              <w:jc w:val="left"/>
              <w:rPr>
                <w:b/>
                <w:i/>
                <w:snapToGrid w:val="0"/>
                <w:sz w:val="24"/>
                <w:szCs w:val="24"/>
              </w:rPr>
            </w:pPr>
            <w:r w:rsidRPr="00A67D0B">
              <w:rPr>
                <w:b/>
                <w:i/>
                <w:sz w:val="24"/>
                <w:szCs w:val="24"/>
                <w:lang w:eastAsia="zh-HK"/>
              </w:rPr>
              <w:t>[</w:t>
            </w:r>
            <w:proofErr w:type="spellStart"/>
            <w:r w:rsidR="008D4387">
              <w:rPr>
                <w:b/>
                <w:i/>
                <w:sz w:val="24"/>
                <w:szCs w:val="24"/>
                <w:lang w:eastAsia="zh-HK"/>
              </w:rPr>
              <w:t>viz</w:t>
            </w:r>
            <w:proofErr w:type="spellEnd"/>
            <w:r w:rsidR="008D4387">
              <w:rPr>
                <w:b/>
                <w:i/>
                <w:sz w:val="24"/>
                <w:szCs w:val="24"/>
                <w:lang w:eastAsia="zh-HK"/>
              </w:rPr>
              <w:t xml:space="preserve"> </w:t>
            </w:r>
            <w:r w:rsidRPr="00A67D0B">
              <w:rPr>
                <w:b/>
                <w:i/>
                <w:sz w:val="24"/>
                <w:szCs w:val="24"/>
                <w:lang w:eastAsia="zh-HK"/>
              </w:rPr>
              <w:t xml:space="preserve">20% of the Total </w:t>
            </w:r>
            <w:r w:rsidR="00BF7F03">
              <w:rPr>
                <w:b/>
                <w:i/>
                <w:sz w:val="24"/>
                <w:szCs w:val="24"/>
                <w:lang w:eastAsia="zh-HK"/>
              </w:rPr>
              <w:t>Services</w:t>
            </w:r>
            <w:r w:rsidRPr="00A67D0B">
              <w:rPr>
                <w:b/>
                <w:i/>
                <w:sz w:val="24"/>
                <w:szCs w:val="24"/>
                <w:lang w:eastAsia="zh-HK"/>
              </w:rPr>
              <w:t xml:space="preserve"> Price </w:t>
            </w:r>
            <w:r w:rsidR="00BF7F03">
              <w:rPr>
                <w:b/>
                <w:i/>
                <w:sz w:val="24"/>
                <w:szCs w:val="24"/>
                <w:lang w:eastAsia="zh-HK"/>
              </w:rPr>
              <w:t xml:space="preserve">for </w:t>
            </w:r>
            <w:r w:rsidRPr="00A67D0B">
              <w:rPr>
                <w:b/>
                <w:i/>
                <w:sz w:val="24"/>
                <w:szCs w:val="24"/>
                <w:lang w:eastAsia="zh-HK"/>
              </w:rPr>
              <w:t>each Creative Event]</w:t>
            </w:r>
            <w:r w:rsidR="003644F5" w:rsidRPr="00A67D0B">
              <w:rPr>
                <w:b/>
                <w:i/>
                <w:sz w:val="24"/>
                <w:szCs w:val="24"/>
                <w:lang w:eastAsia="zh-HK"/>
              </w:rPr>
              <w:t xml:space="preserve">   </w:t>
            </w:r>
          </w:p>
        </w:tc>
      </w:tr>
      <w:tr w:rsidR="001C6A0C" w:rsidRPr="002C4C47" w:rsidTr="00E20836">
        <w:trPr>
          <w:trHeight w:val="850"/>
        </w:trPr>
        <w:tc>
          <w:tcPr>
            <w:tcW w:w="1517" w:type="dxa"/>
          </w:tcPr>
          <w:p w:rsidR="001C6A0C" w:rsidRPr="002C4C47" w:rsidRDefault="00E30E72" w:rsidP="00A67D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3</w:t>
            </w:r>
            <w:r w:rsidR="00A67D0B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a</w:t>
            </w:r>
          </w:p>
        </w:tc>
        <w:tc>
          <w:tcPr>
            <w:tcW w:w="4579" w:type="dxa"/>
          </w:tcPr>
          <w:p w:rsidR="001C6A0C" w:rsidRPr="002C4C47" w:rsidRDefault="001C6A0C" w:rsidP="009E0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C47">
              <w:rPr>
                <w:rFonts w:ascii="Times New Roman" w:hAnsi="Times New Roman" w:cs="Times New Roman"/>
                <w:sz w:val="26"/>
                <w:szCs w:val="26"/>
              </w:rPr>
              <w:t xml:space="preserve">Upon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written approval</w:t>
            </w:r>
            <w:r w:rsidRPr="002C4C47"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r w:rsidR="00F3737B">
              <w:rPr>
                <w:rFonts w:ascii="Times New Roman" w:hAnsi="Times New Roman" w:cs="Times New Roman"/>
                <w:sz w:val="26"/>
                <w:szCs w:val="26"/>
              </w:rPr>
              <w:t>Final Event Plan by the Government</w:t>
            </w:r>
          </w:p>
        </w:tc>
        <w:tc>
          <w:tcPr>
            <w:tcW w:w="2551" w:type="dxa"/>
          </w:tcPr>
          <w:p w:rsidR="001C6A0C" w:rsidRPr="002C4C47" w:rsidRDefault="009E0EE9" w:rsidP="000D5AF0">
            <w:pPr>
              <w:pStyle w:val="3"/>
              <w:snapToGrid w:val="0"/>
              <w:spacing w:line="240" w:lineRule="auto"/>
              <w:ind w:left="36" w:firstLine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6</w:t>
            </w:r>
            <w:r w:rsidR="001C6A0C" w:rsidRPr="002C4C47">
              <w:rPr>
                <w:snapToGrid w:val="0"/>
                <w:szCs w:val="26"/>
              </w:rPr>
              <w:t>%</w:t>
            </w:r>
          </w:p>
        </w:tc>
      </w:tr>
      <w:tr w:rsidR="001C6A0C" w:rsidRPr="00EE2187" w:rsidTr="00E20836">
        <w:trPr>
          <w:trHeight w:val="2665"/>
        </w:trPr>
        <w:tc>
          <w:tcPr>
            <w:tcW w:w="1517" w:type="dxa"/>
          </w:tcPr>
          <w:p w:rsidR="001C6A0C" w:rsidRPr="00EE2187" w:rsidRDefault="00E30E72" w:rsidP="000D5A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3</w:t>
            </w:r>
            <w:r w:rsidR="00A67D0B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b</w:t>
            </w:r>
          </w:p>
        </w:tc>
        <w:tc>
          <w:tcPr>
            <w:tcW w:w="4579" w:type="dxa"/>
          </w:tcPr>
          <w:p w:rsidR="001C6A0C" w:rsidRPr="00EE2187" w:rsidRDefault="00651883" w:rsidP="00077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Upon </w:t>
            </w:r>
            <w:r w:rsidR="008D4387">
              <w:rPr>
                <w:rFonts w:ascii="Times New Roman" w:hAnsi="Times New Roman" w:cs="Times New Roman"/>
                <w:sz w:val="26"/>
                <w:szCs w:val="26"/>
              </w:rPr>
              <w:t>submission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of documentary proofs of entering into agreements with all t</w:t>
            </w:r>
            <w:r w:rsidR="006B6BA5">
              <w:rPr>
                <w:rFonts w:ascii="Times New Roman" w:hAnsi="Times New Roman" w:cs="Times New Roman" w:hint="eastAsia"/>
                <w:sz w:val="26"/>
                <w:szCs w:val="26"/>
              </w:rPr>
              <w:t>he creative practitioners, tour specialist and activ</w:t>
            </w:r>
            <w:r w:rsidR="006B6BA5">
              <w:rPr>
                <w:rFonts w:ascii="Times New Roman" w:hAnsi="Times New Roman" w:cs="Times New Roman"/>
                <w:sz w:val="26"/>
                <w:szCs w:val="26"/>
              </w:rPr>
              <w:t xml:space="preserve">ities </w:t>
            </w:r>
            <w:proofErr w:type="spellStart"/>
            <w:r w:rsidR="006B6BA5">
              <w:rPr>
                <w:rFonts w:ascii="Times New Roman" w:hAnsi="Times New Roman" w:cs="Times New Roman"/>
                <w:sz w:val="26"/>
                <w:szCs w:val="26"/>
              </w:rPr>
              <w:t>organiser</w:t>
            </w:r>
            <w:proofErr w:type="spellEnd"/>
            <w:r w:rsidR="006B6BA5">
              <w:rPr>
                <w:rFonts w:ascii="Times New Roman" w:hAnsi="Times New Roman" w:cs="Times New Roman"/>
                <w:sz w:val="26"/>
                <w:szCs w:val="26"/>
              </w:rPr>
              <w:t xml:space="preserve"> (if any) </w:t>
            </w:r>
            <w:r w:rsidR="000D4A29">
              <w:rPr>
                <w:rFonts w:ascii="Times New Roman" w:hAnsi="Times New Roman" w:cs="Times New Roman"/>
                <w:sz w:val="26"/>
                <w:szCs w:val="26"/>
              </w:rPr>
              <w:t xml:space="preserve">for the design, fabrication / production, and arrangement for the </w:t>
            </w:r>
            <w:r w:rsidR="008D4387">
              <w:rPr>
                <w:rFonts w:ascii="Times New Roman" w:hAnsi="Times New Roman" w:cs="Times New Roman"/>
                <w:sz w:val="26"/>
                <w:szCs w:val="26"/>
              </w:rPr>
              <w:t>creative deliverables</w:t>
            </w:r>
            <w:r w:rsidR="000D4A29">
              <w:rPr>
                <w:rFonts w:ascii="Times New Roman" w:hAnsi="Times New Roman" w:cs="Times New Roman"/>
                <w:sz w:val="26"/>
                <w:szCs w:val="26"/>
              </w:rPr>
              <w:t xml:space="preserve"> and </w:t>
            </w:r>
            <w:r w:rsidR="008D4387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0D4A29">
              <w:rPr>
                <w:rFonts w:ascii="Times New Roman" w:hAnsi="Times New Roman" w:cs="Times New Roman"/>
                <w:sz w:val="26"/>
                <w:szCs w:val="26"/>
              </w:rPr>
              <w:t>tourism activities</w:t>
            </w:r>
            <w:r w:rsidR="009E0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1C6A0C" w:rsidRPr="000D4A29" w:rsidRDefault="009E0EE9" w:rsidP="000D5AF0">
            <w:pPr>
              <w:pStyle w:val="3"/>
              <w:snapToGrid w:val="0"/>
              <w:spacing w:line="240" w:lineRule="auto"/>
              <w:ind w:left="36" w:firstLine="0"/>
              <w:jc w:val="center"/>
              <w:rPr>
                <w:snapToGrid w:val="0"/>
                <w:szCs w:val="26"/>
                <w:lang w:val="en-US"/>
              </w:rPr>
            </w:pPr>
            <w:r>
              <w:rPr>
                <w:snapToGrid w:val="0"/>
                <w:szCs w:val="26"/>
                <w:lang w:val="en-US"/>
              </w:rPr>
              <w:t>2</w:t>
            </w:r>
            <w:r w:rsidR="000D4A29">
              <w:rPr>
                <w:snapToGrid w:val="0"/>
                <w:szCs w:val="26"/>
                <w:lang w:val="en-US"/>
              </w:rPr>
              <w:t>%</w:t>
            </w:r>
          </w:p>
        </w:tc>
      </w:tr>
      <w:tr w:rsidR="00651883" w:rsidRPr="00EE2187" w:rsidTr="00E20836">
        <w:trPr>
          <w:trHeight w:val="510"/>
        </w:trPr>
        <w:tc>
          <w:tcPr>
            <w:tcW w:w="1517" w:type="dxa"/>
          </w:tcPr>
          <w:p w:rsidR="00651883" w:rsidRPr="00EE2187" w:rsidRDefault="00E30E72" w:rsidP="00651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3</w:t>
            </w:r>
            <w:r w:rsidR="000D4A29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c</w:t>
            </w:r>
          </w:p>
        </w:tc>
        <w:tc>
          <w:tcPr>
            <w:tcW w:w="4579" w:type="dxa"/>
          </w:tcPr>
          <w:p w:rsidR="00651883" w:rsidRPr="00EE2187" w:rsidRDefault="00651883" w:rsidP="009E0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187">
              <w:rPr>
                <w:rFonts w:ascii="Times New Roman" w:hAnsi="Times New Roman" w:cs="Times New Roman"/>
                <w:sz w:val="26"/>
                <w:szCs w:val="26"/>
              </w:rPr>
              <w:t xml:space="preserve">Upon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the launch of the Creative Event</w:t>
            </w:r>
          </w:p>
        </w:tc>
        <w:tc>
          <w:tcPr>
            <w:tcW w:w="2551" w:type="dxa"/>
          </w:tcPr>
          <w:p w:rsidR="00651883" w:rsidRPr="00EE2187" w:rsidRDefault="009E0EE9" w:rsidP="00651883">
            <w:pPr>
              <w:pStyle w:val="3"/>
              <w:snapToGrid w:val="0"/>
              <w:spacing w:line="240" w:lineRule="auto"/>
              <w:ind w:left="36" w:firstLine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8</w:t>
            </w:r>
            <w:r w:rsidR="00651883" w:rsidRPr="00EE2187">
              <w:rPr>
                <w:snapToGrid w:val="0"/>
                <w:szCs w:val="26"/>
              </w:rPr>
              <w:t>%</w:t>
            </w:r>
          </w:p>
        </w:tc>
      </w:tr>
      <w:tr w:rsidR="00651883" w:rsidRPr="00EE2187" w:rsidTr="00E20836">
        <w:trPr>
          <w:trHeight w:val="1247"/>
        </w:trPr>
        <w:tc>
          <w:tcPr>
            <w:tcW w:w="1517" w:type="dxa"/>
          </w:tcPr>
          <w:p w:rsidR="00651883" w:rsidRPr="00EE2187" w:rsidRDefault="00E30E72" w:rsidP="003644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3</w:t>
            </w:r>
            <w:r w:rsidR="003644F5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d</w:t>
            </w:r>
          </w:p>
        </w:tc>
        <w:tc>
          <w:tcPr>
            <w:tcW w:w="4579" w:type="dxa"/>
          </w:tcPr>
          <w:p w:rsidR="00651883" w:rsidRPr="00EE2187" w:rsidRDefault="00651883" w:rsidP="00E20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187">
              <w:rPr>
                <w:rFonts w:ascii="Times New Roman" w:hAnsi="Times New Roman" w:cs="Times New Roman"/>
                <w:sz w:val="26"/>
                <w:szCs w:val="26"/>
              </w:rPr>
              <w:t xml:space="preserve">Upon </w:t>
            </w:r>
            <w:r w:rsidR="00E20836">
              <w:rPr>
                <w:rFonts w:ascii="Times New Roman" w:hAnsi="Times New Roman" w:cs="Times New Roman"/>
                <w:sz w:val="26"/>
                <w:szCs w:val="26"/>
              </w:rPr>
              <w:t xml:space="preserve">submission of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Event Summary </w:t>
            </w:r>
            <w:r w:rsidR="00634AAC">
              <w:rPr>
                <w:rFonts w:ascii="Times New Roman" w:hAnsi="Times New Roman" w:cs="Times New Roman"/>
                <w:sz w:val="26"/>
                <w:szCs w:val="26"/>
              </w:rPr>
              <w:t xml:space="preserve">and update of event highlights on </w:t>
            </w:r>
            <w:r w:rsidR="008D4387">
              <w:rPr>
                <w:rFonts w:ascii="Times New Roman" w:hAnsi="Times New Roman" w:cs="Times New Roman"/>
                <w:sz w:val="26"/>
                <w:szCs w:val="26"/>
              </w:rPr>
              <w:t>online platform</w:t>
            </w:r>
          </w:p>
        </w:tc>
        <w:tc>
          <w:tcPr>
            <w:tcW w:w="2551" w:type="dxa"/>
          </w:tcPr>
          <w:p w:rsidR="00651883" w:rsidRPr="00EE2187" w:rsidRDefault="009E0EE9" w:rsidP="00651883">
            <w:pPr>
              <w:pStyle w:val="3"/>
              <w:snapToGrid w:val="0"/>
              <w:spacing w:line="240" w:lineRule="auto"/>
              <w:ind w:left="36" w:firstLine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4</w:t>
            </w:r>
            <w:r w:rsidR="00651883" w:rsidRPr="00EE2187">
              <w:rPr>
                <w:snapToGrid w:val="0"/>
                <w:szCs w:val="26"/>
              </w:rPr>
              <w:t>%</w:t>
            </w:r>
          </w:p>
        </w:tc>
      </w:tr>
      <w:tr w:rsidR="008D4387" w:rsidRPr="002C4C47" w:rsidTr="005049D0">
        <w:tc>
          <w:tcPr>
            <w:tcW w:w="8647" w:type="dxa"/>
            <w:gridSpan w:val="3"/>
          </w:tcPr>
          <w:p w:rsidR="00BE1600" w:rsidRPr="00E20836" w:rsidRDefault="008D4387" w:rsidP="00E20836">
            <w:pPr>
              <w:pStyle w:val="3"/>
              <w:snapToGrid w:val="0"/>
              <w:spacing w:beforeLines="20" w:before="72" w:afterLines="20" w:after="72" w:line="240" w:lineRule="auto"/>
              <w:ind w:left="34" w:firstLine="0"/>
              <w:jc w:val="left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szCs w:val="26"/>
                <w:lang w:eastAsia="zh-HK"/>
              </w:rPr>
              <w:t xml:space="preserve">For Annual Reports and Completion Report </w:t>
            </w:r>
          </w:p>
        </w:tc>
      </w:tr>
      <w:tr w:rsidR="00651883" w:rsidRPr="00EE2187" w:rsidTr="00E20836">
        <w:trPr>
          <w:trHeight w:val="850"/>
        </w:trPr>
        <w:tc>
          <w:tcPr>
            <w:tcW w:w="1517" w:type="dxa"/>
          </w:tcPr>
          <w:p w:rsidR="00651883" w:rsidRPr="00EE2187" w:rsidRDefault="00E30E72" w:rsidP="006518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4</w:t>
            </w:r>
          </w:p>
        </w:tc>
        <w:tc>
          <w:tcPr>
            <w:tcW w:w="4579" w:type="dxa"/>
          </w:tcPr>
          <w:p w:rsidR="00651883" w:rsidRPr="00EE2187" w:rsidRDefault="000D4A29" w:rsidP="0065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Upon acceptance of the Annual Report for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by the Government</w:t>
            </w:r>
          </w:p>
        </w:tc>
        <w:tc>
          <w:tcPr>
            <w:tcW w:w="2551" w:type="dxa"/>
          </w:tcPr>
          <w:p w:rsidR="00651883" w:rsidRPr="00EE2187" w:rsidRDefault="00DF754D" w:rsidP="00A67D0B">
            <w:pPr>
              <w:pStyle w:val="3"/>
              <w:snapToGrid w:val="0"/>
              <w:spacing w:line="240" w:lineRule="auto"/>
              <w:ind w:left="36" w:firstLine="0"/>
              <w:jc w:val="center"/>
              <w:rPr>
                <w:snapToGrid w:val="0"/>
                <w:szCs w:val="26"/>
              </w:rPr>
            </w:pPr>
            <w:r>
              <w:rPr>
                <w:rFonts w:hint="eastAsia"/>
                <w:snapToGrid w:val="0"/>
                <w:szCs w:val="26"/>
              </w:rPr>
              <w:t>1</w:t>
            </w:r>
            <w:r>
              <w:rPr>
                <w:snapToGrid w:val="0"/>
                <w:szCs w:val="26"/>
              </w:rPr>
              <w:t>%</w:t>
            </w:r>
          </w:p>
        </w:tc>
      </w:tr>
      <w:tr w:rsidR="00F503A3" w:rsidRPr="00EE2187" w:rsidTr="00E20836">
        <w:trPr>
          <w:trHeight w:val="850"/>
        </w:trPr>
        <w:tc>
          <w:tcPr>
            <w:tcW w:w="1517" w:type="dxa"/>
          </w:tcPr>
          <w:p w:rsidR="00F503A3" w:rsidRPr="00EE2187" w:rsidRDefault="00E30E72" w:rsidP="00F503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579" w:type="dxa"/>
          </w:tcPr>
          <w:p w:rsidR="00F503A3" w:rsidRPr="00EE2187" w:rsidRDefault="00F503A3" w:rsidP="00F50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Upon acceptan</w:t>
            </w:r>
            <w:r w:rsidR="00320F7E">
              <w:rPr>
                <w:rFonts w:ascii="Times New Roman" w:hAnsi="Times New Roman" w:cs="Times New Roman" w:hint="eastAsia"/>
                <w:sz w:val="26"/>
                <w:szCs w:val="26"/>
              </w:rPr>
              <w:t>ce of the Annual Report for 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by the Government</w:t>
            </w:r>
          </w:p>
        </w:tc>
        <w:tc>
          <w:tcPr>
            <w:tcW w:w="2551" w:type="dxa"/>
          </w:tcPr>
          <w:p w:rsidR="00F503A3" w:rsidRPr="00320F7E" w:rsidRDefault="00DF754D" w:rsidP="00C436EC">
            <w:pPr>
              <w:pStyle w:val="3"/>
              <w:snapToGrid w:val="0"/>
              <w:spacing w:line="240" w:lineRule="auto"/>
              <w:ind w:left="36" w:firstLine="0"/>
              <w:jc w:val="center"/>
              <w:rPr>
                <w:snapToGrid w:val="0"/>
                <w:szCs w:val="26"/>
                <w:lang w:val="en-US"/>
              </w:rPr>
            </w:pPr>
            <w:r>
              <w:rPr>
                <w:rFonts w:hint="eastAsia"/>
                <w:snapToGrid w:val="0"/>
                <w:szCs w:val="26"/>
                <w:lang w:val="en-US"/>
              </w:rPr>
              <w:t>1%</w:t>
            </w:r>
          </w:p>
        </w:tc>
      </w:tr>
      <w:tr w:rsidR="00320F7E" w:rsidRPr="00EE2187" w:rsidTr="00E20836">
        <w:trPr>
          <w:trHeight w:val="850"/>
        </w:trPr>
        <w:tc>
          <w:tcPr>
            <w:tcW w:w="1517" w:type="dxa"/>
          </w:tcPr>
          <w:p w:rsidR="00320F7E" w:rsidRDefault="00E30E72" w:rsidP="00F503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lastRenderedPageBreak/>
              <w:t>6</w:t>
            </w:r>
          </w:p>
        </w:tc>
        <w:tc>
          <w:tcPr>
            <w:tcW w:w="4579" w:type="dxa"/>
          </w:tcPr>
          <w:p w:rsidR="00320F7E" w:rsidRDefault="00320F7E" w:rsidP="00F50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Upon acceptance of the Annual Report for 2024 by the Government</w:t>
            </w:r>
          </w:p>
        </w:tc>
        <w:tc>
          <w:tcPr>
            <w:tcW w:w="2551" w:type="dxa"/>
          </w:tcPr>
          <w:p w:rsidR="00320F7E" w:rsidRPr="00320F7E" w:rsidRDefault="00C436EC" w:rsidP="00F503A3">
            <w:pPr>
              <w:pStyle w:val="3"/>
              <w:snapToGrid w:val="0"/>
              <w:spacing w:line="240" w:lineRule="auto"/>
              <w:ind w:left="36" w:firstLine="0"/>
              <w:jc w:val="center"/>
              <w:rPr>
                <w:snapToGrid w:val="0"/>
                <w:szCs w:val="26"/>
                <w:lang w:val="en-US"/>
              </w:rPr>
            </w:pPr>
            <w:r>
              <w:rPr>
                <w:rFonts w:hint="eastAsia"/>
                <w:snapToGrid w:val="0"/>
                <w:szCs w:val="26"/>
                <w:lang w:val="en-US"/>
              </w:rPr>
              <w:t>1</w:t>
            </w:r>
            <w:r w:rsidR="00DF754D">
              <w:rPr>
                <w:rFonts w:hint="eastAsia"/>
                <w:snapToGrid w:val="0"/>
                <w:szCs w:val="26"/>
                <w:lang w:val="en-US"/>
              </w:rPr>
              <w:t>%</w:t>
            </w:r>
          </w:p>
        </w:tc>
      </w:tr>
      <w:tr w:rsidR="00320F7E" w:rsidRPr="00EE2187" w:rsidTr="00E20836">
        <w:trPr>
          <w:trHeight w:val="850"/>
        </w:trPr>
        <w:tc>
          <w:tcPr>
            <w:tcW w:w="1517" w:type="dxa"/>
          </w:tcPr>
          <w:p w:rsidR="00320F7E" w:rsidRDefault="00E30E72" w:rsidP="00F503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7</w:t>
            </w:r>
          </w:p>
        </w:tc>
        <w:tc>
          <w:tcPr>
            <w:tcW w:w="4579" w:type="dxa"/>
          </w:tcPr>
          <w:p w:rsidR="00320F7E" w:rsidRDefault="00320F7E" w:rsidP="00F50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Upon acceptance of the Completion Report by the Government</w:t>
            </w:r>
          </w:p>
        </w:tc>
        <w:tc>
          <w:tcPr>
            <w:tcW w:w="2551" w:type="dxa"/>
          </w:tcPr>
          <w:p w:rsidR="00320F7E" w:rsidRPr="00320F7E" w:rsidRDefault="00DF754D" w:rsidP="00F503A3">
            <w:pPr>
              <w:pStyle w:val="3"/>
              <w:snapToGrid w:val="0"/>
              <w:spacing w:line="240" w:lineRule="auto"/>
              <w:ind w:left="36" w:firstLine="0"/>
              <w:jc w:val="center"/>
              <w:rPr>
                <w:snapToGrid w:val="0"/>
                <w:szCs w:val="26"/>
                <w:lang w:val="en-US"/>
              </w:rPr>
            </w:pPr>
            <w:r>
              <w:rPr>
                <w:rFonts w:hint="eastAsia"/>
                <w:snapToGrid w:val="0"/>
                <w:szCs w:val="26"/>
                <w:lang w:val="en-US"/>
              </w:rPr>
              <w:t>2</w:t>
            </w:r>
            <w:r>
              <w:rPr>
                <w:snapToGrid w:val="0"/>
                <w:szCs w:val="26"/>
                <w:lang w:val="en-US"/>
              </w:rPr>
              <w:t>%</w:t>
            </w:r>
          </w:p>
        </w:tc>
      </w:tr>
    </w:tbl>
    <w:p w:rsidR="001C6A0C" w:rsidRPr="00EE2187" w:rsidRDefault="001C6A0C" w:rsidP="001C6A0C">
      <w:pPr>
        <w:rPr>
          <w:rFonts w:ascii="Times New Roman" w:hAnsi="Times New Roman" w:cs="Times New Roman"/>
          <w:sz w:val="26"/>
          <w:szCs w:val="26"/>
        </w:rPr>
      </w:pPr>
    </w:p>
    <w:p w:rsidR="001C6A0C" w:rsidRPr="00EE2187" w:rsidRDefault="001C6A0C" w:rsidP="00F127FD">
      <w:pPr>
        <w:ind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 w:rsidRPr="00EE2187">
        <w:rPr>
          <w:rFonts w:ascii="Times New Roman" w:hAnsi="Times New Roman" w:cs="Times New Roman"/>
          <w:sz w:val="26"/>
          <w:szCs w:val="26"/>
        </w:rPr>
        <w:t>The order of the instalments to become payable may not be in the sequence as tabulated above when a milestone may be achieved earlier than the other(s) at the previous stage(s) of instalment.</w:t>
      </w:r>
    </w:p>
    <w:p w:rsidR="001C6A0C" w:rsidRDefault="001C6A0C" w:rsidP="001C6A0C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6A0C" w:rsidRPr="001C6A0C" w:rsidRDefault="001C6A0C" w:rsidP="001C6A0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Part </w:t>
      </w:r>
      <w:r w:rsidRPr="001C6A0C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 xml:space="preserve">C </w:t>
      </w: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t>– Payment Discount</w:t>
      </w:r>
    </w:p>
    <w:p w:rsidR="001C6A0C" w:rsidRPr="00EE2187" w:rsidRDefault="001C6A0C" w:rsidP="001C6A0C">
      <w:pPr>
        <w:rPr>
          <w:rFonts w:ascii="Times New Roman"/>
          <w:b/>
          <w:sz w:val="26"/>
          <w:szCs w:val="26"/>
        </w:rPr>
      </w:pPr>
    </w:p>
    <w:p w:rsidR="001C6A0C" w:rsidRPr="00EE2187" w:rsidRDefault="001C6A0C" w:rsidP="00F127F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rightChars="105" w:right="252"/>
        <w:jc w:val="both"/>
        <w:textAlignment w:val="baseline"/>
        <w:rPr>
          <w:rFonts w:ascii="Times New Roman"/>
          <w:sz w:val="26"/>
          <w:szCs w:val="26"/>
        </w:rPr>
      </w:pPr>
      <w:r w:rsidRPr="00EE2187">
        <w:rPr>
          <w:rFonts w:ascii="Times New Roman" w:hint="eastAsia"/>
          <w:sz w:val="26"/>
          <w:szCs w:val="26"/>
        </w:rPr>
        <w:t xml:space="preserve">Tenderers are requested to indicate in the spaces provided below what discounts they would allow on </w:t>
      </w:r>
      <w:r>
        <w:rPr>
          <w:rFonts w:ascii="Times New Roman"/>
          <w:sz w:val="26"/>
          <w:szCs w:val="26"/>
        </w:rPr>
        <w:t xml:space="preserve">an instalment of </w:t>
      </w:r>
      <w:r w:rsidRPr="00EE2187">
        <w:rPr>
          <w:rFonts w:ascii="Times New Roman" w:hint="eastAsia"/>
          <w:sz w:val="26"/>
          <w:szCs w:val="26"/>
        </w:rPr>
        <w:t xml:space="preserve">the </w:t>
      </w:r>
      <w:r w:rsidRPr="00EE2187">
        <w:rPr>
          <w:rFonts w:ascii="Times New Roman"/>
          <w:sz w:val="26"/>
          <w:szCs w:val="26"/>
        </w:rPr>
        <w:t xml:space="preserve">Contract Price or other amount payable under the Contract (if any) </w:t>
      </w:r>
      <w:r w:rsidRPr="00EE2187">
        <w:rPr>
          <w:rFonts w:ascii="Times New Roman" w:hint="eastAsia"/>
          <w:sz w:val="26"/>
          <w:szCs w:val="26"/>
        </w:rPr>
        <w:t xml:space="preserve">if payment is made in full within </w:t>
      </w:r>
      <w:r w:rsidRPr="00EE2187">
        <w:rPr>
          <w:rFonts w:ascii="Times New Roman"/>
          <w:sz w:val="26"/>
          <w:szCs w:val="26"/>
        </w:rPr>
        <w:t>–</w:t>
      </w:r>
      <w:r w:rsidRPr="00EE2187">
        <w:rPr>
          <w:rFonts w:ascii="Times New Roman" w:hint="eastAsia"/>
          <w:sz w:val="26"/>
          <w:szCs w:val="26"/>
        </w:rPr>
        <w:t xml:space="preserve"> </w:t>
      </w:r>
    </w:p>
    <w:p w:rsidR="001C6A0C" w:rsidRPr="00EE2187" w:rsidRDefault="001C6A0C" w:rsidP="00F127FD">
      <w:pPr>
        <w:ind w:left="360" w:rightChars="105" w:right="252"/>
        <w:rPr>
          <w:rFonts w:ascii="Times New Roman"/>
          <w:sz w:val="26"/>
          <w:szCs w:val="26"/>
        </w:rPr>
      </w:pPr>
    </w:p>
    <w:p w:rsidR="001C6A0C" w:rsidRPr="00EE2187" w:rsidRDefault="001C6A0C" w:rsidP="00F127FD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ind w:left="993" w:rightChars="105" w:right="252" w:hanging="633"/>
        <w:jc w:val="both"/>
        <w:textAlignment w:val="baseline"/>
        <w:rPr>
          <w:rFonts w:ascii="Times New Roman"/>
          <w:sz w:val="26"/>
          <w:szCs w:val="26"/>
        </w:rPr>
      </w:pPr>
      <w:r w:rsidRPr="00EE2187">
        <w:rPr>
          <w:rFonts w:ascii="Times New Roman" w:hint="eastAsia"/>
          <w:sz w:val="26"/>
          <w:szCs w:val="26"/>
          <w:lang w:eastAsia="zh-HK"/>
        </w:rPr>
        <w:t>7</w:t>
      </w:r>
      <w:r w:rsidRPr="00EE2187">
        <w:rPr>
          <w:rFonts w:ascii="Times New Roman" w:hint="eastAsia"/>
          <w:sz w:val="26"/>
          <w:szCs w:val="26"/>
        </w:rPr>
        <w:t xml:space="preserve"> working days from 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the </w:t>
      </w:r>
      <w:r w:rsidRPr="00EE2187">
        <w:rPr>
          <w:rFonts w:ascii="Times New Roman" w:hint="eastAsia"/>
          <w:sz w:val="26"/>
          <w:szCs w:val="26"/>
        </w:rPr>
        <w:t xml:space="preserve">date of receipt of 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an </w:t>
      </w:r>
      <w:r w:rsidRPr="00EE2187">
        <w:rPr>
          <w:rFonts w:ascii="Times New Roman" w:hint="eastAsia"/>
          <w:sz w:val="26"/>
          <w:szCs w:val="26"/>
        </w:rPr>
        <w:t xml:space="preserve">invoice or from 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the due </w:t>
      </w:r>
      <w:r w:rsidRPr="00EE2187">
        <w:rPr>
          <w:rFonts w:ascii="Times New Roman" w:hint="eastAsia"/>
          <w:sz w:val="26"/>
          <w:szCs w:val="26"/>
        </w:rPr>
        <w:t xml:space="preserve">date </w:t>
      </w:r>
      <w:r w:rsidRPr="00EE2187">
        <w:rPr>
          <w:rFonts w:ascii="Times New Roman" w:hint="eastAsia"/>
          <w:sz w:val="26"/>
          <w:szCs w:val="26"/>
          <w:lang w:eastAsia="zh-HK"/>
        </w:rPr>
        <w:t>for such payment as specified in the Contract</w:t>
      </w:r>
      <w:r w:rsidRPr="00EE2187">
        <w:rPr>
          <w:rFonts w:ascii="Times New Roman" w:hint="eastAsia"/>
          <w:sz w:val="26"/>
          <w:szCs w:val="26"/>
        </w:rPr>
        <w:t>, whichever is the later:</w:t>
      </w:r>
    </w:p>
    <w:p w:rsidR="001C6A0C" w:rsidRPr="00EE2187" w:rsidRDefault="001C6A0C" w:rsidP="00F127FD">
      <w:pPr>
        <w:ind w:left="993" w:rightChars="105" w:right="252"/>
        <w:rPr>
          <w:rFonts w:ascii="Times New Roman"/>
          <w:sz w:val="26"/>
          <w:szCs w:val="26"/>
        </w:rPr>
      </w:pPr>
      <w:r w:rsidRPr="00EE2187">
        <w:rPr>
          <w:rFonts w:ascii="Times New Roman" w:hint="eastAsia"/>
          <w:sz w:val="26"/>
          <w:szCs w:val="26"/>
        </w:rPr>
        <w:t>____________% discount;</w:t>
      </w:r>
    </w:p>
    <w:p w:rsidR="001C6A0C" w:rsidRPr="00EE2187" w:rsidRDefault="001C6A0C" w:rsidP="00F127FD">
      <w:pPr>
        <w:ind w:left="993" w:rightChars="105" w:right="252" w:hanging="633"/>
        <w:rPr>
          <w:rFonts w:ascii="Times New Roman"/>
          <w:sz w:val="26"/>
          <w:szCs w:val="26"/>
        </w:rPr>
      </w:pPr>
    </w:p>
    <w:p w:rsidR="001C6A0C" w:rsidRPr="00EE2187" w:rsidRDefault="001C6A0C" w:rsidP="00F127FD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ind w:left="993" w:rightChars="105" w:right="252" w:hanging="633"/>
        <w:jc w:val="both"/>
        <w:textAlignment w:val="baseline"/>
        <w:rPr>
          <w:rFonts w:ascii="Times New Roman"/>
          <w:sz w:val="26"/>
          <w:szCs w:val="26"/>
        </w:rPr>
      </w:pPr>
      <w:r w:rsidRPr="00EE2187">
        <w:rPr>
          <w:rFonts w:ascii="Times New Roman" w:hint="eastAsia"/>
          <w:sz w:val="26"/>
          <w:szCs w:val="26"/>
          <w:lang w:eastAsia="zh-HK"/>
        </w:rPr>
        <w:t>8 to 14</w:t>
      </w:r>
      <w:r w:rsidRPr="00EE2187">
        <w:rPr>
          <w:rFonts w:ascii="Times New Roman" w:hint="eastAsia"/>
          <w:sz w:val="26"/>
          <w:szCs w:val="26"/>
        </w:rPr>
        <w:t xml:space="preserve"> working days from 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the </w:t>
      </w:r>
      <w:r w:rsidRPr="00EE2187">
        <w:rPr>
          <w:rFonts w:ascii="Times New Roman" w:hint="eastAsia"/>
          <w:sz w:val="26"/>
          <w:szCs w:val="26"/>
        </w:rPr>
        <w:t xml:space="preserve">date of receipt of 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an </w:t>
      </w:r>
      <w:r w:rsidRPr="00EE2187">
        <w:rPr>
          <w:rFonts w:ascii="Times New Roman" w:hint="eastAsia"/>
          <w:sz w:val="26"/>
          <w:szCs w:val="26"/>
        </w:rPr>
        <w:t xml:space="preserve">invoice or from 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the due </w:t>
      </w:r>
      <w:r w:rsidRPr="00EE2187">
        <w:rPr>
          <w:rFonts w:ascii="Times New Roman" w:hint="eastAsia"/>
          <w:sz w:val="26"/>
          <w:szCs w:val="26"/>
        </w:rPr>
        <w:t xml:space="preserve">date </w:t>
      </w:r>
      <w:r w:rsidRPr="00EE2187">
        <w:rPr>
          <w:rFonts w:ascii="Times New Roman" w:hint="eastAsia"/>
          <w:sz w:val="26"/>
          <w:szCs w:val="26"/>
          <w:lang w:eastAsia="zh-HK"/>
        </w:rPr>
        <w:t>for such payment as specified in the Contract</w:t>
      </w:r>
      <w:r w:rsidRPr="00EE2187">
        <w:rPr>
          <w:rFonts w:ascii="Times New Roman" w:hint="eastAsia"/>
          <w:sz w:val="26"/>
          <w:szCs w:val="26"/>
        </w:rPr>
        <w:t>, whichever is the later:</w:t>
      </w:r>
    </w:p>
    <w:p w:rsidR="001C6A0C" w:rsidRPr="00EE2187" w:rsidRDefault="001C6A0C" w:rsidP="00F127FD">
      <w:pPr>
        <w:ind w:left="993" w:rightChars="105" w:right="252"/>
        <w:rPr>
          <w:rFonts w:ascii="Times New Roman"/>
          <w:sz w:val="26"/>
          <w:szCs w:val="26"/>
        </w:rPr>
      </w:pPr>
      <w:r w:rsidRPr="00EE2187">
        <w:rPr>
          <w:rFonts w:ascii="Times New Roman" w:hint="eastAsia"/>
          <w:sz w:val="26"/>
          <w:szCs w:val="26"/>
        </w:rPr>
        <w:t>____________% discount.</w:t>
      </w:r>
    </w:p>
    <w:p w:rsidR="001C6A0C" w:rsidRPr="00EE2187" w:rsidRDefault="001C6A0C" w:rsidP="00F127FD">
      <w:pPr>
        <w:ind w:rightChars="105" w:right="252"/>
        <w:rPr>
          <w:rFonts w:ascii="Times New Roman"/>
          <w:sz w:val="26"/>
          <w:szCs w:val="26"/>
        </w:rPr>
      </w:pPr>
    </w:p>
    <w:p w:rsidR="001C6A0C" w:rsidRPr="00DB535D" w:rsidRDefault="001C6A0C" w:rsidP="00F127F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rightChars="105" w:right="25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E2187">
        <w:rPr>
          <w:rFonts w:ascii="Times New Roman" w:hint="eastAsia"/>
          <w:sz w:val="26"/>
          <w:szCs w:val="26"/>
        </w:rPr>
        <w:t>Tenderers are requested to i</w:t>
      </w:r>
      <w:r w:rsidRPr="00DB535D">
        <w:rPr>
          <w:rFonts w:ascii="Times New Roman" w:hAnsi="Times New Roman" w:cs="Times New Roman"/>
          <w:sz w:val="26"/>
          <w:szCs w:val="26"/>
        </w:rPr>
        <w:t xml:space="preserve">nsert the word “Nil” in the spaces provided above if they do not offer any payment discount. </w:t>
      </w:r>
    </w:p>
    <w:p w:rsidR="001C6A0C" w:rsidRPr="00DB535D" w:rsidRDefault="001C6A0C" w:rsidP="00F127FD">
      <w:pPr>
        <w:ind w:left="360" w:rightChars="105" w:right="252"/>
        <w:jc w:val="both"/>
        <w:rPr>
          <w:rFonts w:ascii="Times New Roman" w:hAnsi="Times New Roman" w:cs="Times New Roman"/>
          <w:sz w:val="26"/>
          <w:szCs w:val="26"/>
        </w:rPr>
      </w:pPr>
    </w:p>
    <w:p w:rsidR="001C6A0C" w:rsidRPr="00DB535D" w:rsidRDefault="001C6A0C" w:rsidP="00F127F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364" w:rightChars="105" w:right="252" w:hanging="36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B535D">
        <w:rPr>
          <w:rFonts w:ascii="Times New Roman" w:hAnsi="Times New Roman" w:cs="Times New Roman"/>
          <w:sz w:val="26"/>
          <w:szCs w:val="26"/>
          <w:lang w:eastAsia="zh-HK"/>
        </w:rPr>
        <w:t>Tenderers are requested to ensure that no more than two (2) digits after the decimal places are quoted for the above discount.</w:t>
      </w:r>
    </w:p>
    <w:p w:rsidR="001C6A0C" w:rsidRPr="00DB535D" w:rsidRDefault="001C6A0C" w:rsidP="00F127FD">
      <w:pPr>
        <w:pStyle w:val="a8"/>
        <w:ind w:rightChars="105" w:right="252"/>
        <w:rPr>
          <w:rFonts w:ascii="Times New Roman" w:hAnsi="Times New Roman" w:cs="Times New Roman"/>
          <w:sz w:val="26"/>
          <w:szCs w:val="26"/>
        </w:rPr>
      </w:pPr>
    </w:p>
    <w:p w:rsidR="001C6A0C" w:rsidRPr="00EE2187" w:rsidRDefault="001C6A0C" w:rsidP="00F127F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364" w:rightChars="105" w:right="252" w:hanging="364"/>
        <w:jc w:val="both"/>
        <w:textAlignment w:val="baseline"/>
        <w:rPr>
          <w:rFonts w:ascii="Times New Roman"/>
          <w:sz w:val="26"/>
          <w:szCs w:val="26"/>
        </w:rPr>
      </w:pPr>
      <w:r w:rsidRPr="00DB535D">
        <w:rPr>
          <w:rFonts w:ascii="Times New Roman" w:hAnsi="Times New Roman" w:cs="Times New Roman"/>
          <w:sz w:val="26"/>
          <w:szCs w:val="26"/>
        </w:rPr>
        <w:t xml:space="preserve">The </w:t>
      </w:r>
      <w:r w:rsidRPr="00DB535D">
        <w:rPr>
          <w:rFonts w:ascii="Times New Roman" w:hAnsi="Times New Roman" w:cs="Times New Roman"/>
          <w:sz w:val="26"/>
          <w:szCs w:val="26"/>
          <w:lang w:eastAsia="zh-HK"/>
        </w:rPr>
        <w:t>period of 7</w:t>
      </w:r>
      <w:r w:rsidRPr="00DB535D">
        <w:rPr>
          <w:rFonts w:ascii="Times New Roman" w:hAnsi="Times New Roman" w:cs="Times New Roman"/>
          <w:sz w:val="26"/>
          <w:szCs w:val="26"/>
        </w:rPr>
        <w:t xml:space="preserve"> or </w:t>
      </w:r>
      <w:r w:rsidRPr="00DB535D">
        <w:rPr>
          <w:rFonts w:ascii="Times New Roman" w:hAnsi="Times New Roman" w:cs="Times New Roman"/>
          <w:sz w:val="26"/>
          <w:szCs w:val="26"/>
          <w:lang w:eastAsia="zh-HK"/>
        </w:rPr>
        <w:t>14</w:t>
      </w:r>
      <w:r w:rsidRPr="00DB535D">
        <w:rPr>
          <w:rFonts w:ascii="Times New Roman" w:hAnsi="Times New Roman" w:cs="Times New Roman"/>
          <w:sz w:val="26"/>
          <w:szCs w:val="26"/>
        </w:rPr>
        <w:t xml:space="preserve"> working days for paym</w:t>
      </w:r>
      <w:r w:rsidRPr="00EE2187">
        <w:rPr>
          <w:rFonts w:ascii="Times New Roman" w:hint="eastAsia"/>
          <w:sz w:val="26"/>
          <w:szCs w:val="26"/>
        </w:rPr>
        <w:t xml:space="preserve">ent discount shall be calculated from the date of 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the receipt </w:t>
      </w:r>
      <w:r w:rsidRPr="00EE2187">
        <w:rPr>
          <w:rFonts w:ascii="Times New Roman"/>
          <w:sz w:val="26"/>
          <w:szCs w:val="26"/>
          <w:lang w:eastAsia="zh-HK"/>
        </w:rPr>
        <w:t>by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 </w:t>
      </w:r>
      <w:r w:rsidRPr="00EE2187">
        <w:rPr>
          <w:rFonts w:ascii="Times New Roman" w:hint="eastAsia"/>
          <w:sz w:val="26"/>
          <w:szCs w:val="26"/>
        </w:rPr>
        <w:t xml:space="preserve">the Government of 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an </w:t>
      </w:r>
      <w:r w:rsidRPr="00EE2187">
        <w:rPr>
          <w:rFonts w:ascii="Times New Roman" w:hint="eastAsia"/>
          <w:sz w:val="26"/>
          <w:szCs w:val="26"/>
        </w:rPr>
        <w:t>invoice or the date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 the relevant payment falls due</w:t>
      </w:r>
      <w:r w:rsidRPr="00EE2187">
        <w:rPr>
          <w:rFonts w:ascii="Times New Roman" w:hint="eastAsia"/>
          <w:sz w:val="26"/>
          <w:szCs w:val="26"/>
        </w:rPr>
        <w:t>, whichever is the later.</w:t>
      </w:r>
    </w:p>
    <w:p w:rsidR="001C6A0C" w:rsidRPr="00EE2187" w:rsidRDefault="001C6A0C" w:rsidP="00F127FD">
      <w:pPr>
        <w:ind w:rightChars="105" w:right="252"/>
        <w:rPr>
          <w:rFonts w:ascii="Times New Roman"/>
          <w:sz w:val="26"/>
          <w:szCs w:val="26"/>
          <w:lang w:eastAsia="zh-HK"/>
        </w:rPr>
      </w:pPr>
    </w:p>
    <w:p w:rsidR="001C6A0C" w:rsidRPr="001C6A0C" w:rsidRDefault="001C6A0C" w:rsidP="00F127FD">
      <w:pPr>
        <w:snapToGrid w:val="0"/>
        <w:ind w:rightChars="105" w:right="25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2187">
        <w:rPr>
          <w:rFonts w:ascii="Times New Roman"/>
          <w:b/>
          <w:sz w:val="26"/>
          <w:szCs w:val="26"/>
          <w:u w:val="single"/>
        </w:rPr>
        <w:br w:type="page"/>
      </w: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Part D</w:t>
      </w:r>
      <w:r w:rsidRPr="001C6A0C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zh-HK"/>
        </w:rPr>
        <w:t xml:space="preserve"> – </w:t>
      </w: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t>Banking Details</w:t>
      </w:r>
    </w:p>
    <w:p w:rsidR="001C6A0C" w:rsidRPr="00EE2187" w:rsidRDefault="001C6A0C" w:rsidP="001C6A0C">
      <w:pPr>
        <w:tabs>
          <w:tab w:val="left" w:pos="600"/>
        </w:tabs>
        <w:snapToGrid w:val="0"/>
        <w:rPr>
          <w:rFonts w:ascii="Times New Roman"/>
          <w:b/>
          <w:i/>
          <w:color w:val="000000"/>
          <w:sz w:val="26"/>
          <w:szCs w:val="26"/>
          <w:lang w:eastAsia="zh-HK"/>
        </w:rPr>
      </w:pPr>
    </w:p>
    <w:p w:rsidR="001C6A0C" w:rsidRPr="00EE2187" w:rsidRDefault="001C6A0C" w:rsidP="00F127FD">
      <w:pPr>
        <w:snapToGrid w:val="0"/>
        <w:ind w:rightChars="105" w:right="252"/>
        <w:jc w:val="both"/>
        <w:rPr>
          <w:rFonts w:ascii="Times New Roman"/>
          <w:sz w:val="26"/>
          <w:szCs w:val="26"/>
        </w:rPr>
      </w:pPr>
      <w:r w:rsidRPr="00EE2187">
        <w:rPr>
          <w:rFonts w:ascii="Times New Roman"/>
          <w:sz w:val="26"/>
          <w:szCs w:val="26"/>
        </w:rPr>
        <w:t>[Please refer to Paragraph 5.7 of the Terms of Tender, which is applicable only if a Tenderer is from a place outside Hong Kong.]</w:t>
      </w:r>
    </w:p>
    <w:p w:rsidR="001C6A0C" w:rsidRDefault="001C6A0C" w:rsidP="001C6A0C">
      <w:pPr>
        <w:snapToGrid w:val="0"/>
        <w:outlineLvl w:val="0"/>
        <w:rPr>
          <w:rFonts w:ascii="Times New Roman"/>
          <w:sz w:val="26"/>
          <w:szCs w:val="26"/>
        </w:rPr>
      </w:pPr>
      <w:r w:rsidRPr="00EE2187">
        <w:rPr>
          <w:rFonts w:ascii="Times New Roman"/>
          <w:sz w:val="26"/>
          <w:szCs w:val="26"/>
        </w:rPr>
        <w:tab/>
      </w:r>
    </w:p>
    <w:p w:rsidR="00C436EC" w:rsidRDefault="00C436EC" w:rsidP="001C6A0C">
      <w:pPr>
        <w:snapToGrid w:val="0"/>
        <w:outlineLvl w:val="0"/>
        <w:rPr>
          <w:rFonts w:ascii="Times New Roman"/>
          <w:sz w:val="26"/>
          <w:szCs w:val="26"/>
        </w:rPr>
      </w:pPr>
    </w:p>
    <w:p w:rsidR="00C436EC" w:rsidRPr="00EE2187" w:rsidRDefault="00C436EC" w:rsidP="001C6A0C">
      <w:pPr>
        <w:snapToGrid w:val="0"/>
        <w:outlineLvl w:val="0"/>
        <w:rPr>
          <w:rFonts w:ascii="Times New Roman"/>
          <w:sz w:val="26"/>
          <w:szCs w:val="26"/>
        </w:rPr>
      </w:pPr>
    </w:p>
    <w:p w:rsidR="001C6A0C" w:rsidRPr="00EE2187" w:rsidRDefault="001C6A0C" w:rsidP="001C6A0C">
      <w:pPr>
        <w:snapToGrid w:val="0"/>
        <w:outlineLvl w:val="0"/>
        <w:rPr>
          <w:rFonts w:ascii="Times New Roman"/>
          <w:sz w:val="26"/>
          <w:szCs w:val="26"/>
        </w:rPr>
      </w:pPr>
      <w:r w:rsidRPr="00EE2187">
        <w:rPr>
          <w:rFonts w:ascii="Times New Roman"/>
          <w:sz w:val="26"/>
          <w:szCs w:val="26"/>
        </w:rPr>
        <w:t>For payment to be made by telegraphic transfer:</w:t>
      </w:r>
    </w:p>
    <w:p w:rsidR="001C6A0C" w:rsidRPr="00EE2187" w:rsidRDefault="001C6A0C" w:rsidP="001C6A0C">
      <w:pPr>
        <w:snapToGrid w:val="0"/>
        <w:outlineLvl w:val="0"/>
        <w:rPr>
          <w:rFonts w:ascii="Times New Roman"/>
          <w:sz w:val="26"/>
          <w:szCs w:val="26"/>
        </w:rPr>
      </w:pPr>
      <w:r w:rsidRPr="00EE2187">
        <w:rPr>
          <w:rFonts w:ascii="Times New Roman"/>
          <w:sz w:val="26"/>
          <w:szCs w:val="26"/>
        </w:rPr>
        <w:tab/>
      </w:r>
      <w:r w:rsidRPr="00EE2187">
        <w:rPr>
          <w:rFonts w:ascii="Times New Roman"/>
          <w:sz w:val="26"/>
          <w:szCs w:val="26"/>
        </w:rP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83"/>
        <w:gridCol w:w="5501"/>
      </w:tblGrid>
      <w:tr w:rsidR="001C6A0C" w:rsidRPr="00EE2187" w:rsidTr="000D5AF0">
        <w:trPr>
          <w:trHeight w:val="662"/>
        </w:trPr>
        <w:tc>
          <w:tcPr>
            <w:tcW w:w="567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2127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Banker’s Name</w:t>
            </w:r>
          </w:p>
        </w:tc>
        <w:tc>
          <w:tcPr>
            <w:tcW w:w="283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501" w:type="dxa"/>
            <w:tcBorders>
              <w:left w:val="nil"/>
            </w:tcBorders>
            <w:vAlign w:val="center"/>
          </w:tcPr>
          <w:p w:rsidR="001C6A0C" w:rsidRPr="00EE2187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1C6A0C" w:rsidRPr="00EE2187" w:rsidTr="000D5AF0">
        <w:trPr>
          <w:trHeight w:val="662"/>
        </w:trPr>
        <w:tc>
          <w:tcPr>
            <w:tcW w:w="567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(b)</w:t>
            </w:r>
          </w:p>
        </w:tc>
        <w:tc>
          <w:tcPr>
            <w:tcW w:w="2127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Banker’s </w:t>
            </w: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283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501" w:type="dxa"/>
            <w:tcBorders>
              <w:top w:val="single" w:sz="6" w:space="0" w:color="auto"/>
              <w:left w:val="nil"/>
            </w:tcBorders>
            <w:vAlign w:val="center"/>
          </w:tcPr>
          <w:p w:rsidR="001C6A0C" w:rsidRPr="00EE2187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/>
                <w:sz w:val="26"/>
                <w:szCs w:val="26"/>
                <w:lang w:eastAsia="zh-HK"/>
              </w:rPr>
            </w:pPr>
          </w:p>
        </w:tc>
      </w:tr>
      <w:tr w:rsidR="001C6A0C" w:rsidRPr="00EE2187" w:rsidTr="000D5AF0">
        <w:trPr>
          <w:trHeight w:val="692"/>
        </w:trPr>
        <w:tc>
          <w:tcPr>
            <w:tcW w:w="567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(c)</w:t>
            </w:r>
          </w:p>
        </w:tc>
        <w:tc>
          <w:tcPr>
            <w:tcW w:w="2127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Name of Account</w:t>
            </w:r>
          </w:p>
        </w:tc>
        <w:tc>
          <w:tcPr>
            <w:tcW w:w="283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501" w:type="dxa"/>
            <w:tcBorders>
              <w:top w:val="single" w:sz="6" w:space="0" w:color="auto"/>
              <w:left w:val="nil"/>
            </w:tcBorders>
            <w:vAlign w:val="center"/>
          </w:tcPr>
          <w:p w:rsidR="001C6A0C" w:rsidRPr="00EE2187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1C6A0C" w:rsidRPr="00EE2187" w:rsidTr="000D5AF0">
        <w:trPr>
          <w:trHeight w:val="662"/>
        </w:trPr>
        <w:tc>
          <w:tcPr>
            <w:tcW w:w="567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(d)</w:t>
            </w:r>
          </w:p>
        </w:tc>
        <w:tc>
          <w:tcPr>
            <w:tcW w:w="2127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Account Number</w:t>
            </w:r>
          </w:p>
        </w:tc>
        <w:tc>
          <w:tcPr>
            <w:tcW w:w="283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501" w:type="dxa"/>
            <w:tcBorders>
              <w:top w:val="single" w:sz="6" w:space="0" w:color="auto"/>
              <w:left w:val="nil"/>
            </w:tcBorders>
            <w:vAlign w:val="center"/>
          </w:tcPr>
          <w:p w:rsidR="001C6A0C" w:rsidRPr="00EE2187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1C6A0C" w:rsidRPr="00EE2187" w:rsidTr="000D5AF0">
        <w:trPr>
          <w:trHeight w:val="662"/>
        </w:trPr>
        <w:tc>
          <w:tcPr>
            <w:tcW w:w="567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(e)</w:t>
            </w:r>
          </w:p>
        </w:tc>
        <w:tc>
          <w:tcPr>
            <w:tcW w:w="2127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Sorting Code</w:t>
            </w:r>
          </w:p>
        </w:tc>
        <w:tc>
          <w:tcPr>
            <w:tcW w:w="283" w:type="dxa"/>
            <w:vAlign w:val="center"/>
          </w:tcPr>
          <w:p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50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C6A0C" w:rsidRPr="00EE2187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</w:tbl>
    <w:p w:rsidR="001C6A0C" w:rsidRDefault="001C6A0C" w:rsidP="001C6A0C">
      <w:pPr>
        <w:tabs>
          <w:tab w:val="left" w:pos="600"/>
        </w:tabs>
        <w:snapToGrid w:val="0"/>
        <w:rPr>
          <w:rFonts w:ascii="Times New Roman"/>
          <w:color w:val="000000"/>
          <w:sz w:val="26"/>
          <w:szCs w:val="26"/>
          <w:lang w:eastAsia="zh-HK"/>
        </w:rPr>
      </w:pPr>
    </w:p>
    <w:p w:rsidR="001C6A0C" w:rsidRDefault="001C6A0C">
      <w:pPr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C6A0C" w:rsidRPr="001C6A0C" w:rsidRDefault="001C6A0C" w:rsidP="001C6A0C">
      <w:pPr>
        <w:snapToGrid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Part E</w:t>
      </w:r>
      <w:r w:rsidRPr="001C6A0C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zh-HK"/>
        </w:rPr>
        <w:t xml:space="preserve"> – </w:t>
      </w: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t>Information of the Tenderer</w:t>
      </w:r>
    </w:p>
    <w:p w:rsidR="001C6A0C" w:rsidRPr="00EE2187" w:rsidRDefault="001C6A0C" w:rsidP="001C6A0C">
      <w:pPr>
        <w:tabs>
          <w:tab w:val="left" w:pos="600"/>
        </w:tabs>
        <w:snapToGrid w:val="0"/>
        <w:rPr>
          <w:rFonts w:ascii="Times New Roman"/>
          <w:color w:val="000000"/>
          <w:sz w:val="26"/>
          <w:szCs w:val="26"/>
          <w:lang w:eastAsia="zh-HK"/>
        </w:rPr>
      </w:pPr>
    </w:p>
    <w:p w:rsidR="001C6A0C" w:rsidRDefault="001C6A0C" w:rsidP="001C6A0C">
      <w:pPr>
        <w:rPr>
          <w:rFonts w:ascii="Times New Roman"/>
          <w:b/>
          <w:sz w:val="26"/>
          <w:szCs w:val="26"/>
          <w:u w:val="single"/>
          <w:lang w:eastAsia="zh-HK"/>
        </w:rPr>
      </w:pPr>
    </w:p>
    <w:p w:rsidR="001C6A0C" w:rsidRPr="0059007E" w:rsidRDefault="001C6A0C" w:rsidP="001C6A0C">
      <w:pPr>
        <w:rPr>
          <w:rFonts w:ascii="Times New Roman"/>
          <w:b/>
          <w:sz w:val="26"/>
          <w:szCs w:val="26"/>
          <w:u w:val="single"/>
          <w:lang w:eastAsia="zh-HK"/>
        </w:rPr>
      </w:pPr>
    </w:p>
    <w:p w:rsidR="001C6A0C" w:rsidRPr="0059007E" w:rsidRDefault="001C6A0C" w:rsidP="001C6A0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4983"/>
      </w:tblGrid>
      <w:tr w:rsidR="001C6A0C" w:rsidRPr="0059007E" w:rsidTr="000D5AF0">
        <w:tc>
          <w:tcPr>
            <w:tcW w:w="3114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Name of </w:t>
            </w:r>
            <w:r w:rsidRPr="0059007E">
              <w:rPr>
                <w:rFonts w:ascii="Times New Roman" w:hAnsi="Times New Roman" w:cs="Times New Roman"/>
                <w:sz w:val="26"/>
                <w:szCs w:val="26"/>
              </w:rPr>
              <w:t>the Tenderer</w:t>
            </w:r>
          </w:p>
        </w:tc>
        <w:tc>
          <w:tcPr>
            <w:tcW w:w="425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Tr="000D5AF0">
        <w:tc>
          <w:tcPr>
            <w:tcW w:w="3114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Tr="000D5AF0">
        <w:tc>
          <w:tcPr>
            <w:tcW w:w="3114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Name and Signature of </w:t>
            </w:r>
            <w:proofErr w:type="spellStart"/>
            <w:r w:rsidRPr="0059007E">
              <w:rPr>
                <w:rFonts w:ascii="Times New Roman" w:hAnsi="Times New Roman" w:cs="Times New Roman" w:hint="eastAsia"/>
                <w:sz w:val="26"/>
                <w:szCs w:val="26"/>
              </w:rPr>
              <w:t>Authorised</w:t>
            </w:r>
            <w:proofErr w:type="spellEnd"/>
            <w:r w:rsidRPr="0059007E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Representative (with Company Chop)</w:t>
            </w:r>
          </w:p>
        </w:tc>
        <w:tc>
          <w:tcPr>
            <w:tcW w:w="425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Tr="000D5AF0">
        <w:tc>
          <w:tcPr>
            <w:tcW w:w="3114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(Name:       </w:t>
            </w:r>
            <w:r w:rsidRPr="005900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59007E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)</w:t>
            </w:r>
          </w:p>
        </w:tc>
      </w:tr>
      <w:tr w:rsidR="001C6A0C" w:rsidRPr="0059007E" w:rsidTr="000D5AF0">
        <w:tc>
          <w:tcPr>
            <w:tcW w:w="3114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Tr="000D5AF0">
        <w:tc>
          <w:tcPr>
            <w:tcW w:w="3114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>
              <w:rPr>
                <w:rFonts w:ascii="Times New Roman" w:hAnsi="Times New Roman" w:cs="Times New Roman"/>
                <w:sz w:val="26"/>
                <w:szCs w:val="26"/>
              </w:rPr>
              <w:t>Telephone Number</w:t>
            </w:r>
          </w:p>
        </w:tc>
        <w:tc>
          <w:tcPr>
            <w:tcW w:w="425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Tr="000D5AF0">
        <w:tc>
          <w:tcPr>
            <w:tcW w:w="3114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Tr="000D5AF0">
        <w:tc>
          <w:tcPr>
            <w:tcW w:w="3114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>
              <w:rPr>
                <w:rFonts w:ascii="Times New Roman" w:hAnsi="Times New Roman" w:cs="Times New Roman" w:hint="eastAsia"/>
                <w:sz w:val="26"/>
                <w:szCs w:val="26"/>
              </w:rPr>
              <w:t>Fax Number</w:t>
            </w:r>
          </w:p>
        </w:tc>
        <w:tc>
          <w:tcPr>
            <w:tcW w:w="425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Tr="000D5AF0">
        <w:tc>
          <w:tcPr>
            <w:tcW w:w="3114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Tr="000D5AF0">
        <w:tc>
          <w:tcPr>
            <w:tcW w:w="3114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>
              <w:rPr>
                <w:rFonts w:ascii="Times New Roman" w:hAnsi="Times New Roman" w:cs="Times New Roman" w:hint="eastAsia"/>
                <w:sz w:val="26"/>
                <w:szCs w:val="26"/>
              </w:rPr>
              <w:t>Date</w:t>
            </w:r>
          </w:p>
        </w:tc>
        <w:tc>
          <w:tcPr>
            <w:tcW w:w="425" w:type="dxa"/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1C6A0C" w:rsidRPr="0059007E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6A0C" w:rsidRPr="00965BAD" w:rsidRDefault="001C6A0C" w:rsidP="001C6A0C">
      <w:pPr>
        <w:widowControl/>
        <w:rPr>
          <w:rFonts w:ascii="Times New Roman" w:hAnsi="Times New Roman" w:cs="Times New Roman"/>
          <w:b/>
          <w:sz w:val="26"/>
          <w:szCs w:val="26"/>
        </w:rPr>
      </w:pPr>
    </w:p>
    <w:sectPr w:rsidR="001C6A0C" w:rsidRPr="00965BAD" w:rsidSect="006D4CCA">
      <w:headerReference w:type="default" r:id="rId8"/>
      <w:footerReference w:type="default" r:id="rId9"/>
      <w:pgSz w:w="11906" w:h="16838"/>
      <w:pgMar w:top="1304" w:right="1304" w:bottom="1304" w:left="1418" w:header="680" w:footer="850" w:gutter="0"/>
      <w:pgNumType w:start="1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F2" w:rsidRDefault="00C64AF2" w:rsidP="009F7A87">
      <w:r>
        <w:separator/>
      </w:r>
    </w:p>
  </w:endnote>
  <w:endnote w:type="continuationSeparator" w:id="0">
    <w:p w:rsidR="00C64AF2" w:rsidRDefault="00C64AF2" w:rsidP="009F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B2" w:rsidRPr="009F7A87" w:rsidRDefault="00E20836" w:rsidP="00E20836">
    <w:pPr>
      <w:pStyle w:val="a6"/>
      <w:ind w:rightChars="-12" w:right="-29"/>
      <w:jc w:val="right"/>
      <w:rPr>
        <w:rFonts w:ascii="Times New Roman" w:hAnsi="Times New Roman" w:cs="Times New Roman"/>
      </w:rPr>
    </w:pP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/>
      </w:rPr>
      <w:t xml:space="preserve"> </w:t>
    </w:r>
    <w:r w:rsidR="00F641B2" w:rsidRPr="009F7A87">
      <w:rPr>
        <w:rFonts w:ascii="Times New Roman" w:hAnsi="Times New Roman" w:cs="Times New Roman"/>
      </w:rPr>
      <w:t xml:space="preserve">Page </w:t>
    </w:r>
    <w:r w:rsidR="00F641B2" w:rsidRPr="009F7A87">
      <w:rPr>
        <w:rFonts w:ascii="Times New Roman" w:hAnsi="Times New Roman" w:cs="Times New Roman"/>
      </w:rPr>
      <w:fldChar w:fldCharType="begin"/>
    </w:r>
    <w:r w:rsidR="00F641B2" w:rsidRPr="009F7A87">
      <w:rPr>
        <w:rFonts w:ascii="Times New Roman" w:hAnsi="Times New Roman" w:cs="Times New Roman"/>
      </w:rPr>
      <w:instrText>PAGE   \* MERGEFORMAT</w:instrText>
    </w:r>
    <w:r w:rsidR="00F641B2" w:rsidRPr="009F7A87">
      <w:rPr>
        <w:rFonts w:ascii="Times New Roman" w:hAnsi="Times New Roman" w:cs="Times New Roman"/>
      </w:rPr>
      <w:fldChar w:fldCharType="separate"/>
    </w:r>
    <w:r w:rsidR="006D4CCA" w:rsidRPr="006D4CCA">
      <w:rPr>
        <w:rFonts w:ascii="Times New Roman" w:hAnsi="Times New Roman" w:cs="Times New Roman"/>
        <w:noProof/>
        <w:lang w:val="zh-TW"/>
      </w:rPr>
      <w:t>156</w:t>
    </w:r>
    <w:r w:rsidR="00F641B2" w:rsidRPr="009F7A87">
      <w:rPr>
        <w:rFonts w:ascii="Times New Roman" w:hAnsi="Times New Roman" w:cs="Times New Roman"/>
      </w:rPr>
      <w:fldChar w:fldCharType="end"/>
    </w:r>
    <w:r w:rsidR="00F641B2" w:rsidRPr="009F7A87">
      <w:rPr>
        <w:rFonts w:ascii="Times New Roman" w:hAnsi="Times New Roman" w:cs="Times New Roman"/>
      </w:rPr>
      <w:t xml:space="preserve"> of </w:t>
    </w:r>
    <w:r w:rsidR="006D4CCA">
      <w:rPr>
        <w:rFonts w:ascii="Times New Roman" w:hAnsi="Times New Roman" w:cs="Times New Roman"/>
      </w:rPr>
      <w:t>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F2" w:rsidRDefault="00C64AF2" w:rsidP="009F7A87">
      <w:r>
        <w:separator/>
      </w:r>
    </w:p>
  </w:footnote>
  <w:footnote w:type="continuationSeparator" w:id="0">
    <w:p w:rsidR="00C64AF2" w:rsidRDefault="00C64AF2" w:rsidP="009F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D0" w:rsidRPr="005049D0" w:rsidRDefault="005049D0" w:rsidP="005049D0">
    <w:pPr>
      <w:pBdr>
        <w:bottom w:val="single" w:sz="4" w:space="1" w:color="auto"/>
      </w:pBdr>
      <w:rPr>
        <w:rFonts w:ascii="Times New Roman" w:hAnsi="Times New Roman" w:cs="Times New Roman"/>
        <w:color w:val="000000"/>
        <w:sz w:val="22"/>
        <w:lang w:eastAsia="zh-HK"/>
      </w:rPr>
    </w:pPr>
    <w:r w:rsidRPr="005049D0">
      <w:rPr>
        <w:rFonts w:ascii="Times New Roman" w:hAnsi="Times New Roman" w:cs="Times New Roman"/>
        <w:sz w:val="20"/>
        <w:lang w:eastAsia="zh-HK"/>
      </w:rPr>
      <w:t xml:space="preserve">Provision of Services </w:t>
    </w:r>
    <w:r w:rsidR="00E20836">
      <w:rPr>
        <w:rFonts w:ascii="Times New Roman" w:hAnsi="Times New Roman" w:cs="Times New Roman"/>
        <w:sz w:val="20"/>
        <w:lang w:eastAsia="zh-HK"/>
      </w:rPr>
      <w:t>for</w:t>
    </w:r>
    <w:r w:rsidRPr="005049D0">
      <w:rPr>
        <w:rFonts w:ascii="Times New Roman" w:hAnsi="Times New Roman" w:cs="Times New Roman"/>
        <w:sz w:val="20"/>
        <w:lang w:eastAsia="zh-HK"/>
      </w:rPr>
      <w:t xml:space="preserve"> the Implementation of “Design District Hong Kong (2022-2024)”</w:t>
    </w:r>
  </w:p>
  <w:p w:rsidR="005049D0" w:rsidRPr="005049D0" w:rsidRDefault="005049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45F"/>
    <w:multiLevelType w:val="hybridMultilevel"/>
    <w:tmpl w:val="5100E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F6B0C"/>
    <w:multiLevelType w:val="hybridMultilevel"/>
    <w:tmpl w:val="1506E662"/>
    <w:lvl w:ilvl="0" w:tplc="F692C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6947E5C"/>
    <w:multiLevelType w:val="hybridMultilevel"/>
    <w:tmpl w:val="74DA2AF2"/>
    <w:lvl w:ilvl="0" w:tplc="09148596">
      <w:start w:val="1"/>
      <w:numFmt w:val="upperRoman"/>
      <w:lvlText w:val="(%1)"/>
      <w:lvlJc w:val="left"/>
      <w:pPr>
        <w:ind w:left="5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3" w15:restartNumberingAfterBreak="0">
    <w:nsid w:val="4AB66D2D"/>
    <w:multiLevelType w:val="hybridMultilevel"/>
    <w:tmpl w:val="CB66C5D0"/>
    <w:lvl w:ilvl="0" w:tplc="5A70DD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A400E2"/>
    <w:multiLevelType w:val="hybridMultilevel"/>
    <w:tmpl w:val="57D4BE94"/>
    <w:lvl w:ilvl="0" w:tplc="4846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1B30E9"/>
    <w:multiLevelType w:val="hybridMultilevel"/>
    <w:tmpl w:val="AEE8900A"/>
    <w:lvl w:ilvl="0" w:tplc="C87A6A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28"/>
    <w:rsid w:val="00001B6E"/>
    <w:rsid w:val="00007A17"/>
    <w:rsid w:val="000415C3"/>
    <w:rsid w:val="00063944"/>
    <w:rsid w:val="000779D5"/>
    <w:rsid w:val="000909BF"/>
    <w:rsid w:val="00095CCF"/>
    <w:rsid w:val="000B46E7"/>
    <w:rsid w:val="000C1061"/>
    <w:rsid w:val="000C61EB"/>
    <w:rsid w:val="000D4A29"/>
    <w:rsid w:val="000E1F64"/>
    <w:rsid w:val="001607DB"/>
    <w:rsid w:val="001728A3"/>
    <w:rsid w:val="00181FA2"/>
    <w:rsid w:val="00186E1C"/>
    <w:rsid w:val="001C6A0C"/>
    <w:rsid w:val="002051FA"/>
    <w:rsid w:val="00232534"/>
    <w:rsid w:val="00235EF3"/>
    <w:rsid w:val="002479B1"/>
    <w:rsid w:val="002A16B3"/>
    <w:rsid w:val="002A7036"/>
    <w:rsid w:val="002B55B9"/>
    <w:rsid w:val="002C4E53"/>
    <w:rsid w:val="00320F7E"/>
    <w:rsid w:val="00325645"/>
    <w:rsid w:val="003274B1"/>
    <w:rsid w:val="00327762"/>
    <w:rsid w:val="003305C4"/>
    <w:rsid w:val="00331321"/>
    <w:rsid w:val="0034615D"/>
    <w:rsid w:val="003644F5"/>
    <w:rsid w:val="003C4DB3"/>
    <w:rsid w:val="003E2A28"/>
    <w:rsid w:val="003E49FA"/>
    <w:rsid w:val="004545F6"/>
    <w:rsid w:val="004817D4"/>
    <w:rsid w:val="00484EF3"/>
    <w:rsid w:val="004E1276"/>
    <w:rsid w:val="004E486F"/>
    <w:rsid w:val="004F2969"/>
    <w:rsid w:val="004F60FC"/>
    <w:rsid w:val="005049D0"/>
    <w:rsid w:val="00520E6C"/>
    <w:rsid w:val="00544B43"/>
    <w:rsid w:val="005652D4"/>
    <w:rsid w:val="00601403"/>
    <w:rsid w:val="00634AAC"/>
    <w:rsid w:val="00651883"/>
    <w:rsid w:val="006B26FA"/>
    <w:rsid w:val="006B6BA5"/>
    <w:rsid w:val="006B7449"/>
    <w:rsid w:val="006D4CCA"/>
    <w:rsid w:val="006F6EFF"/>
    <w:rsid w:val="007650BA"/>
    <w:rsid w:val="007E5B0E"/>
    <w:rsid w:val="007F4C9E"/>
    <w:rsid w:val="00831BBD"/>
    <w:rsid w:val="00896623"/>
    <w:rsid w:val="008B1C52"/>
    <w:rsid w:val="008C7271"/>
    <w:rsid w:val="008C7E2E"/>
    <w:rsid w:val="008D4387"/>
    <w:rsid w:val="008E758A"/>
    <w:rsid w:val="009246A1"/>
    <w:rsid w:val="00965BAD"/>
    <w:rsid w:val="009A0D95"/>
    <w:rsid w:val="009D6555"/>
    <w:rsid w:val="009E0EE9"/>
    <w:rsid w:val="009F7A87"/>
    <w:rsid w:val="00A67D0B"/>
    <w:rsid w:val="00AB59E0"/>
    <w:rsid w:val="00B3393B"/>
    <w:rsid w:val="00B42B8F"/>
    <w:rsid w:val="00B65C3D"/>
    <w:rsid w:val="00BA177A"/>
    <w:rsid w:val="00BB2A32"/>
    <w:rsid w:val="00BD075F"/>
    <w:rsid w:val="00BE1600"/>
    <w:rsid w:val="00BE2CB8"/>
    <w:rsid w:val="00BF7F03"/>
    <w:rsid w:val="00C436EC"/>
    <w:rsid w:val="00C62F14"/>
    <w:rsid w:val="00C64AF2"/>
    <w:rsid w:val="00C73083"/>
    <w:rsid w:val="00C753A0"/>
    <w:rsid w:val="00CC14C9"/>
    <w:rsid w:val="00CD3A4D"/>
    <w:rsid w:val="00D0746B"/>
    <w:rsid w:val="00D27767"/>
    <w:rsid w:val="00D81D3A"/>
    <w:rsid w:val="00D85AD3"/>
    <w:rsid w:val="00D949A6"/>
    <w:rsid w:val="00DF2E7D"/>
    <w:rsid w:val="00DF754D"/>
    <w:rsid w:val="00E20836"/>
    <w:rsid w:val="00E30E72"/>
    <w:rsid w:val="00E31E6E"/>
    <w:rsid w:val="00E61FEC"/>
    <w:rsid w:val="00E914FA"/>
    <w:rsid w:val="00F127FD"/>
    <w:rsid w:val="00F32F11"/>
    <w:rsid w:val="00F3737B"/>
    <w:rsid w:val="00F4191B"/>
    <w:rsid w:val="00F503A3"/>
    <w:rsid w:val="00F641B2"/>
    <w:rsid w:val="00F828FB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FC0F5F"/>
  <w15:chartTrackingRefBased/>
  <w15:docId w15:val="{F5A79F58-8B0A-4213-84E5-EFE4C5DF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7A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7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7A87"/>
    <w:rPr>
      <w:sz w:val="20"/>
      <w:szCs w:val="20"/>
    </w:rPr>
  </w:style>
  <w:style w:type="paragraph" w:styleId="a8">
    <w:name w:val="List Paragraph"/>
    <w:basedOn w:val="a"/>
    <w:uiPriority w:val="34"/>
    <w:qFormat/>
    <w:rsid w:val="002051FA"/>
    <w:pPr>
      <w:ind w:leftChars="200" w:left="480"/>
    </w:pPr>
  </w:style>
  <w:style w:type="paragraph" w:styleId="3">
    <w:name w:val="Body Text Indent 3"/>
    <w:basedOn w:val="a"/>
    <w:link w:val="30"/>
    <w:rsid w:val="001C6A0C"/>
    <w:pPr>
      <w:widowControl/>
      <w:overflowPunct w:val="0"/>
      <w:autoSpaceDE w:val="0"/>
      <w:autoSpaceDN w:val="0"/>
      <w:adjustRightInd w:val="0"/>
      <w:spacing w:line="360" w:lineRule="auto"/>
      <w:ind w:left="1440" w:hanging="720"/>
      <w:jc w:val="both"/>
      <w:textAlignment w:val="baseline"/>
    </w:pPr>
    <w:rPr>
      <w:rFonts w:ascii="Times New Roman" w:eastAsia="新細明體" w:hAnsi="Times New Roman" w:cs="Times New Roman"/>
      <w:kern w:val="0"/>
      <w:sz w:val="26"/>
      <w:szCs w:val="20"/>
      <w:lang w:val="en-GB"/>
    </w:rPr>
  </w:style>
  <w:style w:type="character" w:customStyle="1" w:styleId="30">
    <w:name w:val="本文縮排 3 字元"/>
    <w:basedOn w:val="a0"/>
    <w:link w:val="3"/>
    <w:rsid w:val="001C6A0C"/>
    <w:rPr>
      <w:rFonts w:ascii="Times New Roman" w:eastAsia="新細明體" w:hAnsi="Times New Roman" w:cs="Times New Roman"/>
      <w:kern w:val="0"/>
      <w:sz w:val="26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7F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4C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652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52D4"/>
  </w:style>
  <w:style w:type="character" w:customStyle="1" w:styleId="ad">
    <w:name w:val="註解文字 字元"/>
    <w:basedOn w:val="a0"/>
    <w:link w:val="ac"/>
    <w:uiPriority w:val="99"/>
    <w:semiHidden/>
    <w:rsid w:val="005652D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52D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65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3AE1-666E-4AF8-9373-CA25207E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Ho</dc:creator>
  <cp:keywords/>
  <dc:description/>
  <cp:lastModifiedBy>Stephenie Ho</cp:lastModifiedBy>
  <cp:revision>8</cp:revision>
  <cp:lastPrinted>2022-01-31T09:36:00Z</cp:lastPrinted>
  <dcterms:created xsi:type="dcterms:W3CDTF">2021-12-15T14:04:00Z</dcterms:created>
  <dcterms:modified xsi:type="dcterms:W3CDTF">2022-01-31T09:37:00Z</dcterms:modified>
</cp:coreProperties>
</file>